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8D1" w:rsidRPr="00CD18D1" w:rsidRDefault="00CD18D1" w:rsidP="00457C84">
      <w:pPr>
        <w:jc w:val="center"/>
        <w:rPr>
          <w:b/>
        </w:rPr>
      </w:pPr>
      <w:smartTag w:uri="urn:schemas-microsoft-com:office:smarttags" w:element="place">
        <w:smartTag w:uri="urn:schemas-microsoft-com:office:smarttags" w:element="PlaceName">
          <w:r w:rsidRPr="00CD18D1">
            <w:rPr>
              <w:b/>
            </w:rPr>
            <w:t>East</w:t>
          </w:r>
        </w:smartTag>
        <w:r w:rsidRPr="00CD18D1">
          <w:rPr>
            <w:b/>
          </w:rPr>
          <w:t xml:space="preserve"> </w:t>
        </w:r>
        <w:smartTag w:uri="urn:schemas-microsoft-com:office:smarttags" w:element="PlaceName">
          <w:r w:rsidRPr="00CD18D1">
            <w:rPr>
              <w:b/>
            </w:rPr>
            <w:t>Jordan</w:t>
          </w:r>
        </w:smartTag>
        <w:r w:rsidRPr="00CD18D1">
          <w:rPr>
            <w:b/>
          </w:rPr>
          <w:t xml:space="preserve"> </w:t>
        </w:r>
        <w:smartTag w:uri="urn:schemas-microsoft-com:office:smarttags" w:element="PlaceName">
          <w:r w:rsidRPr="00CD18D1">
            <w:rPr>
              <w:b/>
            </w:rPr>
            <w:t>High School</w:t>
          </w:r>
        </w:smartTag>
      </w:smartTag>
    </w:p>
    <w:p w:rsidR="00CD18D1" w:rsidRPr="00CD18D1" w:rsidRDefault="00457C84" w:rsidP="00457C84">
      <w:pPr>
        <w:jc w:val="center"/>
        <w:rPr>
          <w:b/>
          <w:sz w:val="40"/>
          <w:szCs w:val="40"/>
        </w:rPr>
      </w:pPr>
      <w:r>
        <w:rPr>
          <w:b/>
          <w:sz w:val="40"/>
          <w:szCs w:val="40"/>
        </w:rPr>
        <w:t>BAMO 2</w:t>
      </w:r>
    </w:p>
    <w:p w:rsidR="00CD18D1" w:rsidRPr="00CD18D1" w:rsidRDefault="00CD18D1" w:rsidP="00457C84">
      <w:pPr>
        <w:jc w:val="center"/>
        <w:rPr>
          <w:b/>
        </w:rPr>
      </w:pPr>
      <w:r w:rsidRPr="00CD18D1">
        <w:rPr>
          <w:b/>
        </w:rPr>
        <w:t>Course Syllabus</w:t>
      </w:r>
    </w:p>
    <w:p w:rsidR="00CD18D1" w:rsidRPr="00CD18D1" w:rsidRDefault="00457C84" w:rsidP="00CD18D1">
      <w:pPr>
        <w:jc w:val="center"/>
        <w:rPr>
          <w:b/>
          <w:sz w:val="28"/>
          <w:szCs w:val="28"/>
        </w:rPr>
      </w:pPr>
      <w:r>
        <w:rPr>
          <w:rFonts w:ascii="Arial" w:hAnsi="Arial" w:cs="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-291465</wp:posOffset>
                </wp:positionH>
                <wp:positionV relativeFrom="paragraph">
                  <wp:posOffset>149860</wp:posOffset>
                </wp:positionV>
                <wp:extent cx="662940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1.8pt" to="499.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B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"/>
            </w:pict>
          </mc:Fallback>
        </mc:AlternateContent>
      </w:r>
    </w:p>
    <w:p w:rsidR="00457C84" w:rsidRDefault="00457C84" w:rsidP="00457C84">
      <w:pPr>
        <w:jc w:val="center"/>
        <w:rPr>
          <w:b/>
          <w:sz w:val="28"/>
          <w:szCs w:val="28"/>
        </w:rPr>
      </w:pPr>
      <w:r>
        <w:rPr>
          <w:b/>
          <w:sz w:val="28"/>
          <w:szCs w:val="28"/>
        </w:rPr>
        <w:t>Ms. Roberts</w:t>
      </w:r>
    </w:p>
    <w:p w:rsidR="00457C84" w:rsidRDefault="00CD18D1" w:rsidP="00457C84">
      <w:pPr>
        <w:jc w:val="center"/>
        <w:rPr>
          <w:b/>
          <w:sz w:val="28"/>
          <w:szCs w:val="28"/>
        </w:rPr>
      </w:pPr>
      <w:r w:rsidRPr="00CD18D1">
        <w:t>Voice mail: 536-0053 ext. 5333</w:t>
      </w:r>
    </w:p>
    <w:p w:rsidR="00CD18D1" w:rsidRPr="00457C84" w:rsidRDefault="00CD18D1" w:rsidP="00457C84">
      <w:pPr>
        <w:jc w:val="center"/>
        <w:rPr>
          <w:b/>
          <w:sz w:val="28"/>
          <w:szCs w:val="28"/>
        </w:rPr>
      </w:pPr>
      <w:r w:rsidRPr="00CD18D1">
        <w:t xml:space="preserve">Email: </w:t>
      </w:r>
      <w:r w:rsidR="00457C84">
        <w:t>sroberts@ejps.org</w:t>
      </w:r>
    </w:p>
    <w:p w:rsidR="00CD18D1" w:rsidRDefault="00CD18D1" w:rsidP="00CD18D1">
      <w:pPr>
        <w:tabs>
          <w:tab w:val="right" w:pos="9360"/>
        </w:tabs>
        <w:rPr>
          <w:rFonts w:ascii="Arial" w:hAnsi="Arial" w:cs="Arial"/>
        </w:rPr>
      </w:pPr>
    </w:p>
    <w:p w:rsidR="00CD18D1" w:rsidRDefault="00CD18D1" w:rsidP="00CD18D1">
      <w:pPr>
        <w:tabs>
          <w:tab w:val="right" w:pos="9360"/>
        </w:tabs>
        <w:rPr>
          <w:rFonts w:ascii="Arial" w:hAnsi="Arial" w:cs="Arial"/>
        </w:rPr>
      </w:pPr>
    </w:p>
    <w:p w:rsidR="00E12E73" w:rsidRPr="00E37C8C" w:rsidRDefault="00CD18D1" w:rsidP="00E37C8C">
      <w:pPr>
        <w:jc w:val="center"/>
      </w:pPr>
      <w:r>
        <w:t xml:space="preserve"> </w:t>
      </w:r>
      <w:r w:rsidR="00E37C8C">
        <w:t>(</w:t>
      </w:r>
      <w:r w:rsidR="00E12E73" w:rsidRPr="00E37C8C">
        <w:t>Prerequisite – successful completion of</w:t>
      </w:r>
      <w:r w:rsidR="00510D32" w:rsidRPr="00E37C8C">
        <w:t xml:space="preserve"> </w:t>
      </w:r>
      <w:r w:rsidR="00E12E73" w:rsidRPr="00E37C8C">
        <w:t>BMT</w:t>
      </w:r>
      <w:r w:rsidR="00510D32" w:rsidRPr="00E37C8C">
        <w:t xml:space="preserve"> </w:t>
      </w:r>
      <w:r w:rsidR="00E37C8C">
        <w:t>I</w:t>
      </w:r>
      <w:r w:rsidR="00510D32" w:rsidRPr="00E37C8C">
        <w:t>I</w:t>
      </w:r>
      <w:r w:rsidR="00457C84">
        <w:t xml:space="preserve"> (BAMO 1)</w:t>
      </w:r>
      <w:r w:rsidR="00E37C8C">
        <w:t>)</w:t>
      </w:r>
    </w:p>
    <w:p w:rsidR="00D33D8D" w:rsidRPr="008E4E82" w:rsidRDefault="00D33D8D" w:rsidP="00D33D8D">
      <w:pPr>
        <w:pStyle w:val="Footer"/>
        <w:jc w:val="center"/>
      </w:pPr>
      <w:r>
        <w:rPr>
          <w:sz w:val="24"/>
          <w:szCs w:val="24"/>
        </w:rPr>
        <w:t>**</w:t>
      </w:r>
      <w:r w:rsidR="00457C84">
        <w:rPr>
          <w:sz w:val="24"/>
          <w:szCs w:val="24"/>
        </w:rPr>
        <w:t>Possibility to become certified in Microsoft Office programs</w:t>
      </w:r>
      <w:r>
        <w:rPr>
          <w:sz w:val="24"/>
          <w:szCs w:val="24"/>
        </w:rPr>
        <w:t>**</w:t>
      </w:r>
    </w:p>
    <w:p w:rsidR="00E12E73" w:rsidRDefault="00E12E73" w:rsidP="000B360B">
      <w:pPr>
        <w:jc w:val="both"/>
        <w:rPr>
          <w:sz w:val="24"/>
          <w:szCs w:val="24"/>
        </w:rPr>
      </w:pPr>
    </w:p>
    <w:p w:rsidR="00CD18D1" w:rsidRDefault="00CD18D1" w:rsidP="000B360B">
      <w:pPr>
        <w:jc w:val="both"/>
        <w:rPr>
          <w:sz w:val="24"/>
          <w:szCs w:val="24"/>
        </w:rPr>
      </w:pPr>
    </w:p>
    <w:p w:rsidR="00E84C20" w:rsidRPr="00E84C20" w:rsidRDefault="00CD2175" w:rsidP="00E84C20">
      <w:pPr>
        <w:rPr>
          <w:sz w:val="24"/>
          <w:szCs w:val="24"/>
        </w:rPr>
      </w:pPr>
      <w:r>
        <w:rPr>
          <w:sz w:val="24"/>
          <w:szCs w:val="24"/>
        </w:rPr>
        <w:t>Advanced BMT</w:t>
      </w:r>
      <w:r w:rsidR="00E84C20" w:rsidRPr="00E84C20">
        <w:rPr>
          <w:sz w:val="24"/>
          <w:szCs w:val="24"/>
        </w:rPr>
        <w:t xml:space="preserve"> students will continue to expand their knowledge and skills in the business and technology areas.  The content from BMT II will be used and expanded to include high levels of technology achievement linked with industry-based certifications such as Microsoft Office Specialist certification.  </w:t>
      </w:r>
      <w:r w:rsidR="0010691B">
        <w:rPr>
          <w:sz w:val="24"/>
          <w:szCs w:val="24"/>
        </w:rPr>
        <w:t xml:space="preserve">The concepts of business law, ethics, and international business will be introduced and studied.  </w:t>
      </w:r>
      <w:r w:rsidR="00E84C20" w:rsidRPr="00E84C20">
        <w:rPr>
          <w:sz w:val="24"/>
          <w:szCs w:val="24"/>
        </w:rPr>
        <w:t>This is a performance-based course and is graded as such.</w:t>
      </w:r>
    </w:p>
    <w:p w:rsidR="000B360B" w:rsidRDefault="000B360B" w:rsidP="000B360B">
      <w:pPr>
        <w:jc w:val="both"/>
        <w:rPr>
          <w:sz w:val="24"/>
          <w:szCs w:val="24"/>
        </w:rPr>
      </w:pPr>
    </w:p>
    <w:p w:rsidR="00B73069" w:rsidRDefault="00B73069" w:rsidP="000B360B">
      <w:pPr>
        <w:jc w:val="both"/>
        <w:rPr>
          <w:sz w:val="24"/>
          <w:szCs w:val="24"/>
        </w:rPr>
      </w:pPr>
    </w:p>
    <w:p w:rsidR="00B73069" w:rsidRPr="008113AE" w:rsidRDefault="00B73069" w:rsidP="00B73069">
      <w:pPr>
        <w:pStyle w:val="BodyText"/>
        <w:rPr>
          <w:b/>
        </w:rPr>
      </w:pPr>
      <w:r>
        <w:rPr>
          <w:b/>
        </w:rPr>
        <w:t>Supplies List</w:t>
      </w:r>
      <w:r w:rsidRPr="008113AE">
        <w:rPr>
          <w:b/>
        </w:rPr>
        <w:t>:</w:t>
      </w:r>
    </w:p>
    <w:p w:rsidR="00B73069" w:rsidRDefault="00B73069" w:rsidP="00CD18D1">
      <w:pPr>
        <w:pStyle w:val="BodyText"/>
        <w:numPr>
          <w:ilvl w:val="0"/>
          <w:numId w:val="25"/>
        </w:numPr>
        <w:rPr>
          <w:sz w:val="20"/>
        </w:rPr>
      </w:pPr>
      <w:r>
        <w:rPr>
          <w:sz w:val="20"/>
        </w:rPr>
        <w:t>Pen</w:t>
      </w:r>
      <w:r w:rsidR="00CD18D1">
        <w:rPr>
          <w:sz w:val="20"/>
        </w:rPr>
        <w:t xml:space="preserve"> or Pencil</w:t>
      </w:r>
    </w:p>
    <w:p w:rsidR="00B73069" w:rsidRDefault="00B73069" w:rsidP="00B73069">
      <w:pPr>
        <w:pStyle w:val="BodyText"/>
        <w:numPr>
          <w:ilvl w:val="0"/>
          <w:numId w:val="25"/>
        </w:numPr>
        <w:rPr>
          <w:sz w:val="20"/>
        </w:rPr>
      </w:pPr>
      <w:r>
        <w:rPr>
          <w:sz w:val="20"/>
        </w:rPr>
        <w:t>2-pocket folder</w:t>
      </w:r>
      <w:r w:rsidR="00607522">
        <w:rPr>
          <w:sz w:val="20"/>
        </w:rPr>
        <w:t xml:space="preserve"> or other storage binder</w:t>
      </w:r>
    </w:p>
    <w:p w:rsidR="00457C84" w:rsidRDefault="00457C84" w:rsidP="00B73069">
      <w:pPr>
        <w:pStyle w:val="BodyText"/>
        <w:numPr>
          <w:ilvl w:val="0"/>
          <w:numId w:val="25"/>
        </w:numPr>
        <w:rPr>
          <w:sz w:val="20"/>
        </w:rPr>
      </w:pPr>
      <w:r>
        <w:rPr>
          <w:sz w:val="20"/>
        </w:rPr>
        <w:t>Active e-mail address</w:t>
      </w:r>
    </w:p>
    <w:p w:rsidR="00B73069" w:rsidRPr="00DC4045" w:rsidRDefault="00B73069" w:rsidP="00B73069">
      <w:pPr>
        <w:pStyle w:val="BodyText"/>
        <w:numPr>
          <w:ilvl w:val="0"/>
          <w:numId w:val="25"/>
        </w:numPr>
        <w:rPr>
          <w:rFonts w:ascii="Times New Roman" w:hAnsi="Times New Roman"/>
        </w:rPr>
      </w:pPr>
      <w:r>
        <w:rPr>
          <w:sz w:val="20"/>
        </w:rPr>
        <w:t>(Optional) Electronic storage device – floppy disk, CD, USB key</w:t>
      </w:r>
    </w:p>
    <w:p w:rsidR="00CF0FE7" w:rsidRDefault="00CF0FE7">
      <w:pPr>
        <w:pStyle w:val="BodyText"/>
      </w:pPr>
    </w:p>
    <w:p w:rsidR="00CA0068" w:rsidRPr="008113AE" w:rsidRDefault="00CA0068" w:rsidP="00CA0068">
      <w:pPr>
        <w:pStyle w:val="BodyText"/>
        <w:rPr>
          <w:b/>
        </w:rPr>
      </w:pPr>
      <w:r w:rsidRPr="008113AE">
        <w:rPr>
          <w:b/>
        </w:rPr>
        <w:t>Course outline:</w:t>
      </w:r>
    </w:p>
    <w:p w:rsidR="00CA0068" w:rsidRDefault="00453C70" w:rsidP="00CA0068">
      <w:pPr>
        <w:pStyle w:val="BodyText"/>
        <w:ind w:left="720"/>
        <w:rPr>
          <w:sz w:val="20"/>
        </w:rPr>
      </w:pPr>
      <w:r>
        <w:rPr>
          <w:sz w:val="20"/>
        </w:rPr>
        <w:t>B</w:t>
      </w:r>
      <w:r w:rsidR="00CA0068">
        <w:rPr>
          <w:sz w:val="20"/>
        </w:rPr>
        <w:t xml:space="preserve">usiness skills development, </w:t>
      </w:r>
      <w:r>
        <w:rPr>
          <w:sz w:val="20"/>
        </w:rPr>
        <w:t xml:space="preserve">project planning, </w:t>
      </w:r>
      <w:r w:rsidR="00CA0068">
        <w:rPr>
          <w:sz w:val="20"/>
        </w:rPr>
        <w:t xml:space="preserve">and </w:t>
      </w:r>
      <w:r w:rsidR="004D5B7C">
        <w:rPr>
          <w:sz w:val="20"/>
        </w:rPr>
        <w:t>client work</w:t>
      </w:r>
      <w:r w:rsidR="00CA0068">
        <w:rPr>
          <w:sz w:val="20"/>
        </w:rPr>
        <w:t xml:space="preserve"> will be incorporated throughout the course.</w:t>
      </w:r>
    </w:p>
    <w:p w:rsidR="0033751A" w:rsidRDefault="0033751A" w:rsidP="00CA0068">
      <w:pPr>
        <w:pStyle w:val="BodyText"/>
        <w:ind w:left="720"/>
        <w:rPr>
          <w:sz w:val="20"/>
        </w:rPr>
      </w:pPr>
    </w:p>
    <w:tbl>
      <w:tblPr>
        <w:tblW w:w="0" w:type="auto"/>
        <w:tblInd w:w="1701" w:type="dxa"/>
        <w:tblLook w:val="0000" w:firstRow="0" w:lastRow="0" w:firstColumn="0" w:lastColumn="0" w:noHBand="0" w:noVBand="0"/>
      </w:tblPr>
      <w:tblGrid>
        <w:gridCol w:w="1481"/>
        <w:gridCol w:w="1147"/>
        <w:gridCol w:w="6399"/>
      </w:tblGrid>
      <w:tr w:rsidR="00CA0068">
        <w:tblPrEx>
          <w:tblCellMar>
            <w:top w:w="0" w:type="dxa"/>
            <w:bottom w:w="0" w:type="dxa"/>
          </w:tblCellMar>
        </w:tblPrEx>
        <w:tc>
          <w:tcPr>
            <w:tcW w:w="2628" w:type="dxa"/>
            <w:gridSpan w:val="2"/>
          </w:tcPr>
          <w:p w:rsidR="00CA0068" w:rsidRPr="00AC0056" w:rsidRDefault="00CA0068" w:rsidP="00B61901">
            <w:pPr>
              <w:pStyle w:val="BodyText"/>
              <w:jc w:val="right"/>
              <w:rPr>
                <w:u w:val="single"/>
              </w:rPr>
            </w:pPr>
            <w:r w:rsidRPr="00AC0056">
              <w:rPr>
                <w:u w:val="single"/>
              </w:rPr>
              <w:t>1</w:t>
            </w:r>
            <w:r w:rsidRPr="00AC0056">
              <w:rPr>
                <w:u w:val="single"/>
                <w:vertAlign w:val="superscript"/>
              </w:rPr>
              <w:t>st</w:t>
            </w:r>
            <w:r w:rsidRPr="00AC0056">
              <w:rPr>
                <w:u w:val="single"/>
              </w:rPr>
              <w:t xml:space="preserve"> Marking Period</w:t>
            </w:r>
          </w:p>
        </w:tc>
        <w:tc>
          <w:tcPr>
            <w:tcW w:w="6399" w:type="dxa"/>
          </w:tcPr>
          <w:p w:rsidR="00CA0068" w:rsidRDefault="00CA0068" w:rsidP="00B61901">
            <w:pPr>
              <w:pStyle w:val="BodyText"/>
            </w:pPr>
          </w:p>
        </w:tc>
      </w:tr>
      <w:tr w:rsidR="006559AA">
        <w:tblPrEx>
          <w:tblCellMar>
            <w:top w:w="0" w:type="dxa"/>
            <w:bottom w:w="0" w:type="dxa"/>
          </w:tblCellMar>
        </w:tblPrEx>
        <w:tc>
          <w:tcPr>
            <w:tcW w:w="1481" w:type="dxa"/>
          </w:tcPr>
          <w:p w:rsidR="006559AA" w:rsidRDefault="006559AA" w:rsidP="00C074C3">
            <w:pPr>
              <w:pStyle w:val="BodyText"/>
              <w:numPr>
                <w:ilvl w:val="0"/>
                <w:numId w:val="24"/>
              </w:numPr>
              <w:jc w:val="right"/>
            </w:pPr>
          </w:p>
        </w:tc>
        <w:tc>
          <w:tcPr>
            <w:tcW w:w="7546" w:type="dxa"/>
            <w:gridSpan w:val="2"/>
          </w:tcPr>
          <w:p w:rsidR="006559AA" w:rsidRDefault="00DB2FDE" w:rsidP="00B61901">
            <w:pPr>
              <w:pStyle w:val="BodyText"/>
            </w:pPr>
            <w:r>
              <w:t>Software Integration Review</w:t>
            </w:r>
          </w:p>
        </w:tc>
      </w:tr>
      <w:tr w:rsidR="00020DAC">
        <w:tblPrEx>
          <w:tblCellMar>
            <w:top w:w="0" w:type="dxa"/>
            <w:bottom w:w="0" w:type="dxa"/>
          </w:tblCellMar>
        </w:tblPrEx>
        <w:tc>
          <w:tcPr>
            <w:tcW w:w="1481" w:type="dxa"/>
          </w:tcPr>
          <w:p w:rsidR="00020DAC" w:rsidRDefault="00020DAC" w:rsidP="00C074C3">
            <w:pPr>
              <w:pStyle w:val="BodyText"/>
              <w:numPr>
                <w:ilvl w:val="0"/>
                <w:numId w:val="24"/>
              </w:numPr>
              <w:jc w:val="right"/>
            </w:pPr>
          </w:p>
        </w:tc>
        <w:tc>
          <w:tcPr>
            <w:tcW w:w="7546" w:type="dxa"/>
            <w:gridSpan w:val="2"/>
          </w:tcPr>
          <w:p w:rsidR="00020DAC" w:rsidRDefault="00DB2FDE" w:rsidP="00B61901">
            <w:pPr>
              <w:pStyle w:val="BodyText"/>
            </w:pPr>
            <w:r>
              <w:t>International Business</w:t>
            </w:r>
          </w:p>
        </w:tc>
      </w:tr>
      <w:tr w:rsidR="00A744F6">
        <w:tblPrEx>
          <w:tblCellMar>
            <w:top w:w="0" w:type="dxa"/>
            <w:bottom w:w="0" w:type="dxa"/>
          </w:tblCellMar>
        </w:tblPrEx>
        <w:tc>
          <w:tcPr>
            <w:tcW w:w="1481" w:type="dxa"/>
          </w:tcPr>
          <w:p w:rsidR="00A744F6" w:rsidRDefault="00A744F6" w:rsidP="00C074C3">
            <w:pPr>
              <w:pStyle w:val="BodyText"/>
              <w:numPr>
                <w:ilvl w:val="0"/>
                <w:numId w:val="24"/>
              </w:numPr>
              <w:jc w:val="right"/>
            </w:pPr>
          </w:p>
        </w:tc>
        <w:tc>
          <w:tcPr>
            <w:tcW w:w="7546" w:type="dxa"/>
            <w:gridSpan w:val="2"/>
          </w:tcPr>
          <w:p w:rsidR="00A744F6" w:rsidRDefault="00DB2FDE" w:rsidP="00B61901">
            <w:pPr>
              <w:pStyle w:val="BodyText"/>
            </w:pPr>
            <w:r>
              <w:t>Advanced PowerPoint</w:t>
            </w:r>
          </w:p>
        </w:tc>
      </w:tr>
      <w:tr w:rsidR="00CA0068">
        <w:tblPrEx>
          <w:tblCellMar>
            <w:top w:w="0" w:type="dxa"/>
            <w:bottom w:w="0" w:type="dxa"/>
          </w:tblCellMar>
        </w:tblPrEx>
        <w:tc>
          <w:tcPr>
            <w:tcW w:w="2628" w:type="dxa"/>
            <w:gridSpan w:val="2"/>
          </w:tcPr>
          <w:p w:rsidR="00CA0068" w:rsidRPr="00AC0056" w:rsidRDefault="00CA0068" w:rsidP="00B61901">
            <w:pPr>
              <w:pStyle w:val="BodyText"/>
              <w:jc w:val="right"/>
              <w:rPr>
                <w:u w:val="single"/>
              </w:rPr>
            </w:pPr>
            <w:r w:rsidRPr="00AC0056">
              <w:rPr>
                <w:u w:val="single"/>
              </w:rPr>
              <w:t>2</w:t>
            </w:r>
            <w:r w:rsidRPr="00AC0056">
              <w:rPr>
                <w:u w:val="single"/>
                <w:vertAlign w:val="superscript"/>
              </w:rPr>
              <w:t>nd</w:t>
            </w:r>
            <w:r w:rsidRPr="00AC0056">
              <w:rPr>
                <w:u w:val="single"/>
              </w:rPr>
              <w:t xml:space="preserve"> Marking Period</w:t>
            </w:r>
          </w:p>
        </w:tc>
        <w:tc>
          <w:tcPr>
            <w:tcW w:w="6399" w:type="dxa"/>
          </w:tcPr>
          <w:p w:rsidR="00CA0068" w:rsidRDefault="00CA0068" w:rsidP="00B61901">
            <w:pPr>
              <w:pStyle w:val="BodyText"/>
            </w:pPr>
          </w:p>
        </w:tc>
      </w:tr>
      <w:tr w:rsidR="0033751A">
        <w:tblPrEx>
          <w:tblCellMar>
            <w:top w:w="0" w:type="dxa"/>
            <w:bottom w:w="0" w:type="dxa"/>
          </w:tblCellMar>
        </w:tblPrEx>
        <w:tc>
          <w:tcPr>
            <w:tcW w:w="1481" w:type="dxa"/>
          </w:tcPr>
          <w:p w:rsidR="0033751A" w:rsidRDefault="0033751A" w:rsidP="00C074C3">
            <w:pPr>
              <w:pStyle w:val="BodyText"/>
              <w:numPr>
                <w:ilvl w:val="0"/>
                <w:numId w:val="24"/>
              </w:numPr>
              <w:jc w:val="right"/>
            </w:pPr>
          </w:p>
        </w:tc>
        <w:tc>
          <w:tcPr>
            <w:tcW w:w="7546" w:type="dxa"/>
            <w:gridSpan w:val="2"/>
          </w:tcPr>
          <w:p w:rsidR="0033751A" w:rsidRDefault="00DB2FDE" w:rsidP="00B61901">
            <w:pPr>
              <w:pStyle w:val="BodyText"/>
            </w:pPr>
            <w:r>
              <w:t>Microsoft Certified Application Specialist—PowerPoint 20</w:t>
            </w:r>
            <w:r w:rsidR="00457C84">
              <w:t>10</w:t>
            </w:r>
          </w:p>
        </w:tc>
      </w:tr>
      <w:tr w:rsidR="00F15CFB">
        <w:tblPrEx>
          <w:tblCellMar>
            <w:top w:w="0" w:type="dxa"/>
            <w:bottom w:w="0" w:type="dxa"/>
          </w:tblCellMar>
        </w:tblPrEx>
        <w:tc>
          <w:tcPr>
            <w:tcW w:w="1481" w:type="dxa"/>
          </w:tcPr>
          <w:p w:rsidR="00F15CFB" w:rsidRDefault="00F15CFB" w:rsidP="00C074C3">
            <w:pPr>
              <w:pStyle w:val="BodyText"/>
              <w:numPr>
                <w:ilvl w:val="0"/>
                <w:numId w:val="24"/>
              </w:numPr>
              <w:jc w:val="right"/>
            </w:pPr>
          </w:p>
        </w:tc>
        <w:tc>
          <w:tcPr>
            <w:tcW w:w="7546" w:type="dxa"/>
            <w:gridSpan w:val="2"/>
          </w:tcPr>
          <w:p w:rsidR="00F15CFB" w:rsidRDefault="00E76810" w:rsidP="00B61901">
            <w:pPr>
              <w:pStyle w:val="BodyText"/>
            </w:pPr>
            <w:r>
              <w:t>Business Etiquette</w:t>
            </w:r>
          </w:p>
        </w:tc>
      </w:tr>
      <w:tr w:rsidR="00F15CFB">
        <w:tblPrEx>
          <w:tblCellMar>
            <w:top w:w="0" w:type="dxa"/>
            <w:bottom w:w="0" w:type="dxa"/>
          </w:tblCellMar>
        </w:tblPrEx>
        <w:tc>
          <w:tcPr>
            <w:tcW w:w="1481" w:type="dxa"/>
          </w:tcPr>
          <w:p w:rsidR="00F15CFB" w:rsidRDefault="00F15CFB" w:rsidP="00C074C3">
            <w:pPr>
              <w:pStyle w:val="BodyText"/>
              <w:numPr>
                <w:ilvl w:val="0"/>
                <w:numId w:val="24"/>
              </w:numPr>
              <w:jc w:val="right"/>
            </w:pPr>
          </w:p>
        </w:tc>
        <w:tc>
          <w:tcPr>
            <w:tcW w:w="7546" w:type="dxa"/>
            <w:gridSpan w:val="2"/>
          </w:tcPr>
          <w:p w:rsidR="00F15CFB" w:rsidRDefault="00F15CFB" w:rsidP="00B61901">
            <w:pPr>
              <w:pStyle w:val="BodyText"/>
            </w:pPr>
            <w:r>
              <w:t>Semester Exam</w:t>
            </w:r>
          </w:p>
        </w:tc>
      </w:tr>
      <w:tr w:rsidR="0033751A">
        <w:tblPrEx>
          <w:tblCellMar>
            <w:top w:w="0" w:type="dxa"/>
            <w:bottom w:w="0" w:type="dxa"/>
          </w:tblCellMar>
        </w:tblPrEx>
        <w:tc>
          <w:tcPr>
            <w:tcW w:w="2628" w:type="dxa"/>
            <w:gridSpan w:val="2"/>
          </w:tcPr>
          <w:p w:rsidR="0033751A" w:rsidRPr="00AC0056" w:rsidRDefault="0033751A" w:rsidP="00B61901">
            <w:pPr>
              <w:pStyle w:val="BodyText"/>
              <w:jc w:val="right"/>
              <w:rPr>
                <w:u w:val="single"/>
              </w:rPr>
            </w:pPr>
            <w:r w:rsidRPr="00AC0056">
              <w:rPr>
                <w:u w:val="single"/>
              </w:rPr>
              <w:t>3</w:t>
            </w:r>
            <w:r w:rsidRPr="00AC0056">
              <w:rPr>
                <w:u w:val="single"/>
                <w:vertAlign w:val="superscript"/>
              </w:rPr>
              <w:t>rd</w:t>
            </w:r>
            <w:r w:rsidRPr="00AC0056">
              <w:rPr>
                <w:u w:val="single"/>
              </w:rPr>
              <w:t xml:space="preserve"> Marking Period</w:t>
            </w:r>
          </w:p>
        </w:tc>
        <w:tc>
          <w:tcPr>
            <w:tcW w:w="6399" w:type="dxa"/>
          </w:tcPr>
          <w:p w:rsidR="0033751A" w:rsidRDefault="0033751A" w:rsidP="00B61901">
            <w:pPr>
              <w:pStyle w:val="BodyText"/>
            </w:pPr>
          </w:p>
        </w:tc>
      </w:tr>
      <w:tr w:rsidR="0033751A">
        <w:tblPrEx>
          <w:tblCellMar>
            <w:top w:w="0" w:type="dxa"/>
            <w:bottom w:w="0" w:type="dxa"/>
          </w:tblCellMar>
        </w:tblPrEx>
        <w:tc>
          <w:tcPr>
            <w:tcW w:w="1481" w:type="dxa"/>
          </w:tcPr>
          <w:p w:rsidR="0033751A" w:rsidRDefault="0033751A" w:rsidP="00C074C3">
            <w:pPr>
              <w:pStyle w:val="BodyText"/>
              <w:numPr>
                <w:ilvl w:val="0"/>
                <w:numId w:val="24"/>
              </w:numPr>
              <w:jc w:val="right"/>
            </w:pPr>
          </w:p>
        </w:tc>
        <w:tc>
          <w:tcPr>
            <w:tcW w:w="7546" w:type="dxa"/>
            <w:gridSpan w:val="2"/>
          </w:tcPr>
          <w:p w:rsidR="0033751A" w:rsidRDefault="00E76810" w:rsidP="00B61901">
            <w:pPr>
              <w:pStyle w:val="BodyText"/>
            </w:pPr>
            <w:r>
              <w:t>College &amp; Career Preparation</w:t>
            </w:r>
          </w:p>
        </w:tc>
      </w:tr>
      <w:tr w:rsidR="00E76810">
        <w:tblPrEx>
          <w:tblCellMar>
            <w:top w:w="0" w:type="dxa"/>
            <w:bottom w:w="0" w:type="dxa"/>
          </w:tblCellMar>
        </w:tblPrEx>
        <w:tc>
          <w:tcPr>
            <w:tcW w:w="1481" w:type="dxa"/>
          </w:tcPr>
          <w:p w:rsidR="00E76810" w:rsidRDefault="00E76810" w:rsidP="00C074C3">
            <w:pPr>
              <w:pStyle w:val="BodyText"/>
              <w:numPr>
                <w:ilvl w:val="0"/>
                <w:numId w:val="24"/>
              </w:numPr>
              <w:jc w:val="right"/>
            </w:pPr>
          </w:p>
        </w:tc>
        <w:tc>
          <w:tcPr>
            <w:tcW w:w="7546" w:type="dxa"/>
            <w:gridSpan w:val="2"/>
          </w:tcPr>
          <w:p w:rsidR="00E76810" w:rsidRDefault="00E76810" w:rsidP="005C0391">
            <w:pPr>
              <w:pStyle w:val="BodyText"/>
            </w:pPr>
            <w:r>
              <w:t>Stock Market</w:t>
            </w:r>
          </w:p>
        </w:tc>
      </w:tr>
      <w:tr w:rsidR="00662D0F">
        <w:tblPrEx>
          <w:tblCellMar>
            <w:top w:w="0" w:type="dxa"/>
            <w:bottom w:w="0" w:type="dxa"/>
          </w:tblCellMar>
        </w:tblPrEx>
        <w:tc>
          <w:tcPr>
            <w:tcW w:w="1481" w:type="dxa"/>
          </w:tcPr>
          <w:p w:rsidR="00662D0F" w:rsidRDefault="00662D0F" w:rsidP="00C074C3">
            <w:pPr>
              <w:pStyle w:val="BodyText"/>
              <w:numPr>
                <w:ilvl w:val="0"/>
                <w:numId w:val="24"/>
              </w:numPr>
              <w:jc w:val="right"/>
            </w:pPr>
          </w:p>
        </w:tc>
        <w:tc>
          <w:tcPr>
            <w:tcW w:w="7546" w:type="dxa"/>
            <w:gridSpan w:val="2"/>
          </w:tcPr>
          <w:p w:rsidR="00662D0F" w:rsidRDefault="00EC3CAD" w:rsidP="005C0391">
            <w:pPr>
              <w:pStyle w:val="BodyText"/>
            </w:pPr>
            <w:r>
              <w:t xml:space="preserve">Advanced </w:t>
            </w:r>
            <w:r w:rsidR="00E76810">
              <w:t>Spreadsheet</w:t>
            </w:r>
            <w:r w:rsidR="0025764F">
              <w:t>s</w:t>
            </w:r>
          </w:p>
        </w:tc>
      </w:tr>
      <w:tr w:rsidR="00662D0F">
        <w:tblPrEx>
          <w:tblCellMar>
            <w:top w:w="0" w:type="dxa"/>
            <w:bottom w:w="0" w:type="dxa"/>
          </w:tblCellMar>
        </w:tblPrEx>
        <w:tc>
          <w:tcPr>
            <w:tcW w:w="1481" w:type="dxa"/>
          </w:tcPr>
          <w:p w:rsidR="00662D0F" w:rsidRDefault="00662D0F" w:rsidP="00C074C3">
            <w:pPr>
              <w:pStyle w:val="BodyText"/>
              <w:numPr>
                <w:ilvl w:val="0"/>
                <w:numId w:val="24"/>
              </w:numPr>
              <w:jc w:val="right"/>
            </w:pPr>
          </w:p>
        </w:tc>
        <w:tc>
          <w:tcPr>
            <w:tcW w:w="7546" w:type="dxa"/>
            <w:gridSpan w:val="2"/>
          </w:tcPr>
          <w:p w:rsidR="00662D0F" w:rsidRDefault="00E76810" w:rsidP="00B61901">
            <w:pPr>
              <w:pStyle w:val="BodyText"/>
            </w:pPr>
            <w:r>
              <w:t>Microsoft Certified Application Specialist—Excel 20</w:t>
            </w:r>
            <w:r w:rsidR="00457C84">
              <w:t>10</w:t>
            </w:r>
          </w:p>
        </w:tc>
      </w:tr>
      <w:tr w:rsidR="00662D0F">
        <w:tblPrEx>
          <w:tblCellMar>
            <w:top w:w="0" w:type="dxa"/>
            <w:bottom w:w="0" w:type="dxa"/>
          </w:tblCellMar>
        </w:tblPrEx>
        <w:tc>
          <w:tcPr>
            <w:tcW w:w="2628" w:type="dxa"/>
            <w:gridSpan w:val="2"/>
          </w:tcPr>
          <w:p w:rsidR="00662D0F" w:rsidRPr="00AC0056" w:rsidRDefault="00662D0F" w:rsidP="00B61901">
            <w:pPr>
              <w:pStyle w:val="BodyText"/>
              <w:jc w:val="right"/>
              <w:rPr>
                <w:u w:val="single"/>
              </w:rPr>
            </w:pPr>
            <w:r w:rsidRPr="00AC0056">
              <w:rPr>
                <w:u w:val="single"/>
              </w:rPr>
              <w:t>4</w:t>
            </w:r>
            <w:r w:rsidRPr="00AC0056">
              <w:rPr>
                <w:u w:val="single"/>
                <w:vertAlign w:val="superscript"/>
              </w:rPr>
              <w:t>th</w:t>
            </w:r>
            <w:r w:rsidRPr="00AC0056">
              <w:rPr>
                <w:u w:val="single"/>
              </w:rPr>
              <w:t xml:space="preserve"> Marking Period</w:t>
            </w:r>
          </w:p>
        </w:tc>
        <w:tc>
          <w:tcPr>
            <w:tcW w:w="6399" w:type="dxa"/>
          </w:tcPr>
          <w:p w:rsidR="00662D0F" w:rsidRDefault="00662D0F" w:rsidP="00B61901">
            <w:pPr>
              <w:pStyle w:val="BodyText"/>
            </w:pPr>
          </w:p>
        </w:tc>
      </w:tr>
      <w:tr w:rsidR="00F15CFB">
        <w:tblPrEx>
          <w:tblCellMar>
            <w:top w:w="0" w:type="dxa"/>
            <w:bottom w:w="0" w:type="dxa"/>
          </w:tblCellMar>
        </w:tblPrEx>
        <w:tc>
          <w:tcPr>
            <w:tcW w:w="1481" w:type="dxa"/>
          </w:tcPr>
          <w:p w:rsidR="00F15CFB" w:rsidRDefault="00F15CFB" w:rsidP="00C074C3">
            <w:pPr>
              <w:pStyle w:val="BodyText"/>
              <w:numPr>
                <w:ilvl w:val="0"/>
                <w:numId w:val="24"/>
              </w:numPr>
              <w:jc w:val="right"/>
            </w:pPr>
          </w:p>
        </w:tc>
        <w:tc>
          <w:tcPr>
            <w:tcW w:w="7546" w:type="dxa"/>
            <w:gridSpan w:val="2"/>
          </w:tcPr>
          <w:p w:rsidR="00F15CFB" w:rsidRDefault="00E76810" w:rsidP="00B61901">
            <w:pPr>
              <w:pStyle w:val="BodyText"/>
            </w:pPr>
            <w:r>
              <w:t>Business Management Concepts Review</w:t>
            </w:r>
          </w:p>
        </w:tc>
      </w:tr>
      <w:tr w:rsidR="00662D0F">
        <w:tblPrEx>
          <w:tblCellMar>
            <w:top w:w="0" w:type="dxa"/>
            <w:bottom w:w="0" w:type="dxa"/>
          </w:tblCellMar>
        </w:tblPrEx>
        <w:tc>
          <w:tcPr>
            <w:tcW w:w="1481" w:type="dxa"/>
          </w:tcPr>
          <w:p w:rsidR="00662D0F" w:rsidRDefault="00662D0F" w:rsidP="00C074C3">
            <w:pPr>
              <w:pStyle w:val="BodyText"/>
              <w:numPr>
                <w:ilvl w:val="0"/>
                <w:numId w:val="24"/>
              </w:numPr>
              <w:jc w:val="right"/>
            </w:pPr>
          </w:p>
        </w:tc>
        <w:tc>
          <w:tcPr>
            <w:tcW w:w="7546" w:type="dxa"/>
            <w:gridSpan w:val="2"/>
          </w:tcPr>
          <w:p w:rsidR="00662D0F" w:rsidRPr="00662D0F" w:rsidRDefault="00E76810" w:rsidP="00B61901">
            <w:pPr>
              <w:pStyle w:val="BodyText"/>
            </w:pPr>
            <w:r>
              <w:t>Business Plan Project</w:t>
            </w:r>
          </w:p>
        </w:tc>
      </w:tr>
      <w:tr w:rsidR="0025764F">
        <w:tblPrEx>
          <w:tblCellMar>
            <w:top w:w="0" w:type="dxa"/>
            <w:bottom w:w="0" w:type="dxa"/>
          </w:tblCellMar>
        </w:tblPrEx>
        <w:tc>
          <w:tcPr>
            <w:tcW w:w="1481" w:type="dxa"/>
          </w:tcPr>
          <w:p w:rsidR="0025764F" w:rsidRDefault="0025764F" w:rsidP="00C074C3">
            <w:pPr>
              <w:pStyle w:val="BodyText"/>
              <w:numPr>
                <w:ilvl w:val="0"/>
                <w:numId w:val="24"/>
              </w:numPr>
              <w:jc w:val="right"/>
            </w:pPr>
          </w:p>
        </w:tc>
        <w:tc>
          <w:tcPr>
            <w:tcW w:w="7546" w:type="dxa"/>
            <w:gridSpan w:val="2"/>
          </w:tcPr>
          <w:p w:rsidR="0025764F" w:rsidRDefault="0025764F" w:rsidP="00B61901">
            <w:pPr>
              <w:pStyle w:val="BodyText"/>
            </w:pPr>
            <w:r>
              <w:t>Final Exam</w:t>
            </w:r>
          </w:p>
        </w:tc>
      </w:tr>
    </w:tbl>
    <w:p w:rsidR="00CA0068" w:rsidRDefault="00CA0068" w:rsidP="00CA0068">
      <w:pPr>
        <w:pStyle w:val="BodyText"/>
      </w:pPr>
    </w:p>
    <w:p w:rsidR="00CF0FE7" w:rsidRDefault="00CF0FE7">
      <w:pPr>
        <w:pStyle w:val="BodyText"/>
      </w:pPr>
    </w:p>
    <w:p w:rsidR="00457C84" w:rsidRDefault="00457C84">
      <w:pPr>
        <w:pStyle w:val="BodyText"/>
      </w:pPr>
    </w:p>
    <w:p w:rsidR="00CF0FE7" w:rsidRDefault="00CF0FE7">
      <w:pPr>
        <w:pStyle w:val="BodyText"/>
      </w:pPr>
    </w:p>
    <w:p w:rsidR="00CF0FE7" w:rsidRDefault="00CF0FE7">
      <w:pPr>
        <w:pStyle w:val="BodyText"/>
        <w:pBdr>
          <w:top w:val="single" w:sz="4" w:space="1" w:color="auto" w:shadow="1"/>
          <w:left w:val="single" w:sz="4" w:space="4" w:color="auto" w:shadow="1"/>
          <w:bottom w:val="single" w:sz="4" w:space="1" w:color="auto" w:shadow="1"/>
          <w:right w:val="single" w:sz="4" w:space="4" w:color="auto" w:shadow="1"/>
        </w:pBdr>
        <w:shd w:val="clear" w:color="auto" w:fill="A6A6A6"/>
        <w:jc w:val="center"/>
      </w:pPr>
      <w:r>
        <w:rPr>
          <w:b/>
          <w:sz w:val="28"/>
        </w:rPr>
        <w:lastRenderedPageBreak/>
        <w:t>GRADING SCALE</w:t>
      </w:r>
    </w:p>
    <w:p w:rsidR="00CF0FE7" w:rsidRDefault="00CF0FE7">
      <w:pPr>
        <w:pStyle w:val="BodyText"/>
        <w:ind w:left="720" w:firstLine="720"/>
        <w:sectPr w:rsidR="00CF0FE7" w:rsidSect="001C42F5">
          <w:headerReference w:type="default" r:id="rId8"/>
          <w:footerReference w:type="default" r:id="rId9"/>
          <w:footerReference w:type="first" r:id="rId10"/>
          <w:type w:val="continuous"/>
          <w:pgSz w:w="12240" w:h="15840"/>
          <w:pgMar w:top="360" w:right="720" w:bottom="360" w:left="720" w:header="720" w:footer="720" w:gutter="0"/>
          <w:cols w:space="720"/>
          <w:titlePg/>
        </w:sectPr>
      </w:pPr>
    </w:p>
    <w:p w:rsidR="00CF0FE7" w:rsidRDefault="00CF0FE7">
      <w:pPr>
        <w:pStyle w:val="BodyText"/>
        <w:ind w:left="720" w:firstLine="720"/>
      </w:pPr>
    </w:p>
    <w:p w:rsidR="00CF0FE7" w:rsidRDefault="00CF0FE7">
      <w:pPr>
        <w:pStyle w:val="BodyText"/>
        <w:ind w:left="720" w:firstLine="720"/>
        <w:rPr>
          <w:rFonts w:ascii="Times New Roman" w:hAnsi="Times New Roman"/>
        </w:rPr>
        <w:sectPr w:rsidR="00CF0FE7">
          <w:type w:val="continuous"/>
          <w:pgSz w:w="12240" w:h="15840"/>
          <w:pgMar w:top="360" w:right="720" w:bottom="360" w:left="720" w:header="720" w:footer="720" w:gutter="0"/>
          <w:cols w:num="2" w:space="720" w:equalWidth="0">
            <w:col w:w="5760" w:space="720"/>
            <w:col w:w="4320"/>
          </w:cols>
          <w:titlePg/>
        </w:sectPr>
      </w:pPr>
    </w:p>
    <w:p w:rsidR="00FB05F9" w:rsidRDefault="00FB05F9" w:rsidP="00FB05F9">
      <w:pPr>
        <w:pStyle w:val="BodyText"/>
        <w:ind w:left="720" w:firstLine="720"/>
        <w:rPr>
          <w:rFonts w:ascii="Times New Roman" w:hAnsi="Times New Roman"/>
        </w:rPr>
      </w:pPr>
      <w:r>
        <w:rPr>
          <w:rFonts w:ascii="Times New Roman" w:hAnsi="Times New Roman"/>
        </w:rPr>
        <w:lastRenderedPageBreak/>
        <w:t>A</w:t>
      </w:r>
      <w:r>
        <w:rPr>
          <w:rFonts w:ascii="Times New Roman" w:hAnsi="Times New Roman"/>
        </w:rPr>
        <w:tab/>
        <w:t>= 93 – 100%</w:t>
      </w:r>
    </w:p>
    <w:p w:rsidR="00FB05F9" w:rsidRDefault="00FB05F9" w:rsidP="00FB05F9">
      <w:pPr>
        <w:pStyle w:val="BodyText"/>
        <w:ind w:left="720" w:firstLine="720"/>
        <w:rPr>
          <w:rFonts w:ascii="Times New Roman" w:hAnsi="Times New Roman"/>
        </w:rPr>
      </w:pPr>
      <w:r>
        <w:rPr>
          <w:rFonts w:ascii="Times New Roman" w:hAnsi="Times New Roman"/>
        </w:rPr>
        <w:t>A-</w:t>
      </w:r>
      <w:r>
        <w:rPr>
          <w:rFonts w:ascii="Times New Roman" w:hAnsi="Times New Roman"/>
        </w:rPr>
        <w:tab/>
        <w:t>= 90 – 92%</w:t>
      </w:r>
    </w:p>
    <w:p w:rsidR="00FB05F9" w:rsidRDefault="00FB05F9" w:rsidP="00FB05F9">
      <w:pPr>
        <w:pStyle w:val="BodyText"/>
        <w:ind w:left="720" w:firstLine="720"/>
        <w:rPr>
          <w:rFonts w:ascii="Times New Roman" w:hAnsi="Times New Roman"/>
        </w:rPr>
      </w:pPr>
      <w:r>
        <w:rPr>
          <w:rFonts w:ascii="Times New Roman" w:hAnsi="Times New Roman"/>
        </w:rPr>
        <w:t>B+</w:t>
      </w:r>
      <w:r>
        <w:rPr>
          <w:rFonts w:ascii="Times New Roman" w:hAnsi="Times New Roman"/>
        </w:rPr>
        <w:tab/>
        <w:t>= 87 – 89%</w:t>
      </w:r>
    </w:p>
    <w:p w:rsidR="00FB05F9" w:rsidRDefault="00FB05F9" w:rsidP="00FB05F9">
      <w:pPr>
        <w:pStyle w:val="BodyText"/>
        <w:ind w:left="720" w:firstLine="720"/>
        <w:rPr>
          <w:rFonts w:ascii="Times New Roman" w:hAnsi="Times New Roman"/>
        </w:rPr>
      </w:pPr>
      <w:r>
        <w:rPr>
          <w:rFonts w:ascii="Times New Roman" w:hAnsi="Times New Roman"/>
        </w:rPr>
        <w:t>B</w:t>
      </w:r>
      <w:r>
        <w:rPr>
          <w:rFonts w:ascii="Times New Roman" w:hAnsi="Times New Roman"/>
        </w:rPr>
        <w:tab/>
        <w:t>= 83 – 86%</w:t>
      </w:r>
    </w:p>
    <w:p w:rsidR="00FB05F9" w:rsidRDefault="00FB05F9" w:rsidP="00FB05F9">
      <w:pPr>
        <w:pStyle w:val="BodyText"/>
        <w:ind w:left="720" w:firstLine="720"/>
        <w:rPr>
          <w:rFonts w:ascii="Times New Roman" w:hAnsi="Times New Roman"/>
        </w:rPr>
      </w:pPr>
      <w:r>
        <w:rPr>
          <w:rFonts w:ascii="Times New Roman" w:hAnsi="Times New Roman"/>
        </w:rPr>
        <w:t>B-</w:t>
      </w:r>
      <w:r>
        <w:rPr>
          <w:rFonts w:ascii="Times New Roman" w:hAnsi="Times New Roman"/>
        </w:rPr>
        <w:tab/>
        <w:t>= 80 – 82%</w:t>
      </w:r>
    </w:p>
    <w:p w:rsidR="00FB05F9" w:rsidRDefault="00FB05F9" w:rsidP="00FB05F9">
      <w:pPr>
        <w:pStyle w:val="BodyText"/>
        <w:ind w:left="720" w:firstLine="720"/>
        <w:rPr>
          <w:rFonts w:ascii="Times New Roman" w:hAnsi="Times New Roman"/>
        </w:rPr>
      </w:pPr>
      <w:r>
        <w:rPr>
          <w:rFonts w:ascii="Times New Roman" w:hAnsi="Times New Roman"/>
        </w:rPr>
        <w:t>C+</w:t>
      </w:r>
      <w:r>
        <w:rPr>
          <w:rFonts w:ascii="Times New Roman" w:hAnsi="Times New Roman"/>
        </w:rPr>
        <w:tab/>
        <w:t>= 77 – 79%</w:t>
      </w:r>
    </w:p>
    <w:p w:rsidR="00FB05F9" w:rsidRDefault="00FB05F9" w:rsidP="00FB05F9">
      <w:pPr>
        <w:pStyle w:val="BodyText"/>
        <w:ind w:left="720" w:firstLine="720"/>
        <w:rPr>
          <w:rFonts w:ascii="Times New Roman" w:hAnsi="Times New Roman"/>
        </w:rPr>
      </w:pPr>
      <w:r>
        <w:rPr>
          <w:rFonts w:ascii="Times New Roman" w:hAnsi="Times New Roman"/>
        </w:rPr>
        <w:lastRenderedPageBreak/>
        <w:t>C</w:t>
      </w:r>
      <w:r>
        <w:rPr>
          <w:rFonts w:ascii="Times New Roman" w:hAnsi="Times New Roman"/>
        </w:rPr>
        <w:tab/>
        <w:t>= 73 – 76%</w:t>
      </w:r>
    </w:p>
    <w:p w:rsidR="00FB05F9" w:rsidRDefault="00FB05F9" w:rsidP="00FB05F9">
      <w:pPr>
        <w:pStyle w:val="BodyText"/>
        <w:ind w:left="720" w:firstLine="720"/>
        <w:rPr>
          <w:rFonts w:ascii="Times New Roman" w:hAnsi="Times New Roman"/>
        </w:rPr>
      </w:pPr>
      <w:r>
        <w:rPr>
          <w:rFonts w:ascii="Times New Roman" w:hAnsi="Times New Roman"/>
        </w:rPr>
        <w:t>C-</w:t>
      </w:r>
      <w:r>
        <w:rPr>
          <w:rFonts w:ascii="Times New Roman" w:hAnsi="Times New Roman"/>
        </w:rPr>
        <w:tab/>
        <w:t>= 70 – 72%</w:t>
      </w:r>
    </w:p>
    <w:p w:rsidR="00FB05F9" w:rsidRDefault="00FB05F9" w:rsidP="00FB05F9">
      <w:pPr>
        <w:pStyle w:val="BodyText"/>
        <w:ind w:left="720" w:firstLine="720"/>
        <w:rPr>
          <w:rFonts w:ascii="Times New Roman" w:hAnsi="Times New Roman"/>
        </w:rPr>
      </w:pPr>
      <w:r>
        <w:rPr>
          <w:rFonts w:ascii="Times New Roman" w:hAnsi="Times New Roman"/>
        </w:rPr>
        <w:t>D+</w:t>
      </w:r>
      <w:r>
        <w:rPr>
          <w:rFonts w:ascii="Times New Roman" w:hAnsi="Times New Roman"/>
        </w:rPr>
        <w:tab/>
        <w:t>= 67 – 69%</w:t>
      </w:r>
    </w:p>
    <w:p w:rsidR="00FB05F9" w:rsidRDefault="00FB05F9" w:rsidP="00FB05F9">
      <w:pPr>
        <w:pStyle w:val="BodyText"/>
        <w:ind w:left="720" w:firstLine="720"/>
        <w:rPr>
          <w:rFonts w:ascii="Times New Roman" w:hAnsi="Times New Roman"/>
        </w:rPr>
      </w:pPr>
      <w:r>
        <w:rPr>
          <w:rFonts w:ascii="Times New Roman" w:hAnsi="Times New Roman"/>
        </w:rPr>
        <w:t>D</w:t>
      </w:r>
      <w:r>
        <w:rPr>
          <w:rFonts w:ascii="Times New Roman" w:hAnsi="Times New Roman"/>
        </w:rPr>
        <w:tab/>
        <w:t>= 63 – 66%</w:t>
      </w:r>
    </w:p>
    <w:p w:rsidR="00FB05F9" w:rsidRDefault="00FB05F9" w:rsidP="00FB05F9">
      <w:pPr>
        <w:pStyle w:val="BodyText"/>
        <w:numPr>
          <w:ilvl w:val="0"/>
          <w:numId w:val="23"/>
        </w:numPr>
        <w:rPr>
          <w:rFonts w:ascii="Times New Roman" w:hAnsi="Times New Roman"/>
        </w:rPr>
      </w:pPr>
      <w:r>
        <w:rPr>
          <w:rFonts w:ascii="Times New Roman" w:hAnsi="Times New Roman"/>
        </w:rPr>
        <w:t>= 60 – 62%</w:t>
      </w:r>
    </w:p>
    <w:p w:rsidR="00FB05F9" w:rsidRDefault="00FB05F9" w:rsidP="00FB05F9">
      <w:pPr>
        <w:pStyle w:val="BodyText"/>
        <w:ind w:left="1440"/>
        <w:rPr>
          <w:rFonts w:ascii="Times New Roman" w:hAnsi="Times New Roman"/>
        </w:rPr>
      </w:pPr>
      <w:r>
        <w:rPr>
          <w:rFonts w:ascii="Times New Roman" w:hAnsi="Times New Roman"/>
        </w:rPr>
        <w:t>E</w:t>
      </w:r>
      <w:r>
        <w:rPr>
          <w:rFonts w:ascii="Times New Roman" w:hAnsi="Times New Roman"/>
        </w:rPr>
        <w:tab/>
        <w:t>= 59% and lower</w:t>
      </w:r>
    </w:p>
    <w:p w:rsidR="00FB05F9" w:rsidRDefault="00FB05F9" w:rsidP="00FB05F9">
      <w:pPr>
        <w:pStyle w:val="BodyText"/>
        <w:ind w:left="1440"/>
        <w:rPr>
          <w:rFonts w:ascii="Times New Roman" w:hAnsi="Times New Roman"/>
        </w:rPr>
        <w:sectPr w:rsidR="00FB05F9">
          <w:type w:val="continuous"/>
          <w:pgSz w:w="12240" w:h="15840"/>
          <w:pgMar w:top="360" w:right="720" w:bottom="360" w:left="720" w:header="720" w:footer="720" w:gutter="0"/>
          <w:cols w:num="2" w:space="288" w:equalWidth="0">
            <w:col w:w="5760" w:space="288"/>
            <w:col w:w="4752"/>
          </w:cols>
          <w:titlePg/>
        </w:sectPr>
      </w:pPr>
    </w:p>
    <w:p w:rsidR="00AB7F77" w:rsidRDefault="00AB7F77" w:rsidP="00AB7F77">
      <w:pPr>
        <w:pStyle w:val="BodyText"/>
        <w:spacing w:before="120"/>
      </w:pPr>
      <w:r>
        <w:lastRenderedPageBreak/>
        <w:t>Marking Period grades will be calculated as follows</w:t>
      </w:r>
      <w:r>
        <w:rPr>
          <w:sz w:val="20"/>
        </w:rPr>
        <w:t>:</w:t>
      </w:r>
    </w:p>
    <w:p w:rsidR="00457C84" w:rsidRPr="00457C84" w:rsidRDefault="00457C84" w:rsidP="00457C84">
      <w:pPr>
        <w:pStyle w:val="BodyText"/>
        <w:ind w:left="720" w:firstLine="720"/>
      </w:pPr>
      <w:r w:rsidRPr="00457C84">
        <w:t>10% Employability</w:t>
      </w:r>
    </w:p>
    <w:p w:rsidR="00457C84" w:rsidRPr="00457C84" w:rsidRDefault="00457C84" w:rsidP="00457C84">
      <w:pPr>
        <w:pStyle w:val="BodyText"/>
        <w:ind w:left="720" w:firstLine="720"/>
      </w:pPr>
      <w:r w:rsidRPr="00457C84">
        <w:t>20% Quiz</w:t>
      </w:r>
    </w:p>
    <w:p w:rsidR="00457C84" w:rsidRPr="00457C84" w:rsidRDefault="00457C84" w:rsidP="00457C84">
      <w:pPr>
        <w:pStyle w:val="BodyText"/>
        <w:ind w:left="720" w:firstLine="720"/>
      </w:pPr>
      <w:r w:rsidRPr="00457C84">
        <w:t>35% Project</w:t>
      </w:r>
    </w:p>
    <w:p w:rsidR="00457C84" w:rsidRPr="00457C84" w:rsidRDefault="00457C84" w:rsidP="00457C84">
      <w:pPr>
        <w:pStyle w:val="BodyText"/>
        <w:ind w:left="720" w:firstLine="720"/>
      </w:pPr>
      <w:r w:rsidRPr="00457C84">
        <w:t>35% Homework</w:t>
      </w:r>
    </w:p>
    <w:p w:rsidR="00457C84" w:rsidRPr="00457C84" w:rsidRDefault="00457C84" w:rsidP="00457C84">
      <w:pPr>
        <w:pStyle w:val="BodyText"/>
      </w:pPr>
      <w:r w:rsidRPr="00457C84">
        <w:t>Semester/Final Grades will be calculated as follows:</w:t>
      </w:r>
    </w:p>
    <w:p w:rsidR="00457C84" w:rsidRPr="00457C84" w:rsidRDefault="00457C84" w:rsidP="00457C84">
      <w:pPr>
        <w:pStyle w:val="BodyText"/>
        <w:ind w:left="720" w:firstLine="720"/>
      </w:pPr>
      <w:r w:rsidRPr="00457C84">
        <w:t>40% Marking Period 1</w:t>
      </w:r>
    </w:p>
    <w:p w:rsidR="00457C84" w:rsidRPr="00457C84" w:rsidRDefault="00457C84" w:rsidP="00457C84">
      <w:pPr>
        <w:pStyle w:val="BodyText"/>
        <w:ind w:left="720" w:firstLine="720"/>
      </w:pPr>
      <w:r w:rsidRPr="00457C84">
        <w:t xml:space="preserve">40% Marking Period 2 </w:t>
      </w:r>
    </w:p>
    <w:p w:rsidR="00457C84" w:rsidRPr="00457C84" w:rsidRDefault="00457C84" w:rsidP="00457C84">
      <w:pPr>
        <w:pStyle w:val="BodyText"/>
        <w:ind w:left="720" w:firstLine="720"/>
      </w:pPr>
      <w:r>
        <w:t>2</w:t>
      </w:r>
      <w:r w:rsidRPr="00457C84">
        <w:t>0% Exam</w:t>
      </w:r>
    </w:p>
    <w:p w:rsidR="00AB7F77" w:rsidRDefault="00AB7F77" w:rsidP="00AB7F77">
      <w:pPr>
        <w:pStyle w:val="BodyText"/>
      </w:pPr>
    </w:p>
    <w:p w:rsidR="002D0E57" w:rsidRDefault="002D0E57" w:rsidP="002D0E57">
      <w:pPr>
        <w:pStyle w:val="BodyText"/>
      </w:pPr>
    </w:p>
    <w:p w:rsidR="00CD18D1" w:rsidRPr="00CD18D1" w:rsidRDefault="0008020D" w:rsidP="00CD18D1">
      <w:pPr>
        <w:pStyle w:val="BodyText"/>
        <w:rPr>
          <w:szCs w:val="24"/>
        </w:rPr>
      </w:pPr>
      <w:r>
        <w:rPr>
          <w:b/>
          <w:szCs w:val="24"/>
        </w:rPr>
        <w:t>Late assignments must be completed in their entirety and will receive, at most, partial credit</w:t>
      </w:r>
      <w:r>
        <w:rPr>
          <w:szCs w:val="24"/>
        </w:rPr>
        <w:t>.  In addition, late work will not be accepted after an assigned cut-off date.</w:t>
      </w:r>
      <w:r w:rsidR="00CD18D1" w:rsidRPr="00CD18D1">
        <w:rPr>
          <w:szCs w:val="24"/>
        </w:rPr>
        <w:t xml:space="preserve"> Check your grades on </w:t>
      </w:r>
      <w:smartTag w:uri="urn:schemas-microsoft-com:office:smarttags" w:element="place">
        <w:smartTag w:uri="urn:schemas-microsoft-com:office:smarttags" w:element="PlaceName">
          <w:r w:rsidR="00CD18D1" w:rsidRPr="00CD18D1">
            <w:rPr>
              <w:szCs w:val="24"/>
            </w:rPr>
            <w:t>Power</w:t>
          </w:r>
        </w:smartTag>
        <w:r w:rsidR="00CD18D1" w:rsidRPr="00CD18D1">
          <w:rPr>
            <w:szCs w:val="24"/>
          </w:rPr>
          <w:t xml:space="preserve"> </w:t>
        </w:r>
        <w:smartTag w:uri="urn:schemas-microsoft-com:office:smarttags" w:element="PlaceType">
          <w:r w:rsidR="00CD18D1" w:rsidRPr="00CD18D1">
            <w:rPr>
              <w:szCs w:val="24"/>
            </w:rPr>
            <w:t>School</w:t>
          </w:r>
        </w:smartTag>
      </w:smartTag>
      <w:r w:rsidR="00CD18D1" w:rsidRPr="00CD18D1">
        <w:rPr>
          <w:szCs w:val="24"/>
        </w:rPr>
        <w:t xml:space="preserve">. </w:t>
      </w:r>
      <w:r w:rsidR="00CD18D1" w:rsidRPr="00CD18D1">
        <w:rPr>
          <w:szCs w:val="24"/>
          <w:u w:val="single"/>
        </w:rPr>
        <w:t>Please make sure that your records match mine</w:t>
      </w:r>
      <w:r w:rsidR="00CD18D1" w:rsidRPr="00CD18D1">
        <w:rPr>
          <w:szCs w:val="24"/>
        </w:rPr>
        <w:t>. This is important as you have only three class periods to make up assignments.</w:t>
      </w:r>
    </w:p>
    <w:p w:rsidR="00CD18D1" w:rsidRPr="00CD18D1" w:rsidRDefault="00CD18D1" w:rsidP="00CD18D1">
      <w:pPr>
        <w:pStyle w:val="BodyText"/>
        <w:rPr>
          <w:b/>
          <w:szCs w:val="24"/>
        </w:rPr>
      </w:pPr>
    </w:p>
    <w:p w:rsidR="0008020D" w:rsidRDefault="0008020D" w:rsidP="0008020D">
      <w:pPr>
        <w:pStyle w:val="BodyText"/>
        <w:rPr>
          <w:szCs w:val="24"/>
        </w:rPr>
      </w:pPr>
      <w:r>
        <w:rPr>
          <w:szCs w:val="24"/>
        </w:rPr>
        <w:t xml:space="preserve">Peer collaboration is often encouraged in this class because the ability to work effectively with others is the key to success in business.  However, appropriate collaboration is very different than cheating.  Cheating or </w:t>
      </w:r>
      <w:r>
        <w:rPr>
          <w:b/>
          <w:szCs w:val="24"/>
        </w:rPr>
        <w:t>academic dishonesty will not be tolerated.</w:t>
      </w:r>
      <w:r>
        <w:rPr>
          <w:szCs w:val="24"/>
        </w:rPr>
        <w:t xml:space="preserve">   Academic dishonesty on any assignment, project, quiz, test, exam, etc. will result in a zero for all parties involved.  The zero will apply regardless of the weight and/or impact on the student’s overall grade.  The application of any/all consequences set forth in the student handbook will also apply.  </w:t>
      </w:r>
    </w:p>
    <w:p w:rsidR="0008020D" w:rsidRDefault="0008020D" w:rsidP="0008020D">
      <w:pPr>
        <w:pStyle w:val="BodyText"/>
        <w:rPr>
          <w:sz w:val="20"/>
        </w:rPr>
      </w:pPr>
    </w:p>
    <w:p w:rsidR="0008020D" w:rsidRDefault="0008020D" w:rsidP="0008020D">
      <w:pPr>
        <w:pStyle w:val="BodyText"/>
        <w:pBdr>
          <w:top w:val="single" w:sz="4" w:space="1" w:color="auto"/>
          <w:left w:val="single" w:sz="4" w:space="4" w:color="auto"/>
          <w:bottom w:val="single" w:sz="4" w:space="1" w:color="auto"/>
          <w:right w:val="single" w:sz="4" w:space="4" w:color="auto"/>
        </w:pBdr>
        <w:shd w:val="clear" w:color="auto" w:fill="A6A6A6"/>
        <w:jc w:val="center"/>
        <w:rPr>
          <w:b/>
          <w:sz w:val="28"/>
        </w:rPr>
      </w:pPr>
      <w:r>
        <w:rPr>
          <w:b/>
          <w:sz w:val="28"/>
        </w:rPr>
        <w:t>CLASSROOM EXPECTATIONS</w:t>
      </w:r>
    </w:p>
    <w:p w:rsidR="0008020D" w:rsidRDefault="0008020D" w:rsidP="0008020D">
      <w:pPr>
        <w:pStyle w:val="BodyText"/>
        <w:jc w:val="center"/>
        <w:rPr>
          <w:rFonts w:ascii="Times New Roman" w:hAnsi="Times New Roman"/>
        </w:rPr>
      </w:pPr>
    </w:p>
    <w:p w:rsidR="0008020D" w:rsidRDefault="0008020D" w:rsidP="0008020D">
      <w:pPr>
        <w:pStyle w:val="BodyText"/>
        <w:jc w:val="center"/>
        <w:rPr>
          <w:rFonts w:ascii="Bradley Hand ITC" w:hAnsi="Bradley Hand ITC"/>
          <w:sz w:val="32"/>
          <w:szCs w:val="32"/>
        </w:rPr>
      </w:pPr>
      <w:r>
        <w:rPr>
          <w:rFonts w:ascii="Bradley Hand ITC" w:hAnsi="Bradley Hand ITC"/>
          <w:sz w:val="32"/>
          <w:szCs w:val="32"/>
        </w:rPr>
        <w:t xml:space="preserve">RESPECT  </w:t>
      </w:r>
      <w:r>
        <w:rPr>
          <w:rFonts w:ascii="Bradley Hand ITC" w:hAnsi="Bradley Hand ITC"/>
          <w:sz w:val="32"/>
          <w:szCs w:val="32"/>
        </w:rPr>
        <w:sym w:font="Symbol" w:char="00B7"/>
      </w:r>
      <w:r>
        <w:rPr>
          <w:rFonts w:ascii="Bradley Hand ITC" w:hAnsi="Bradley Hand ITC"/>
          <w:sz w:val="32"/>
          <w:szCs w:val="32"/>
        </w:rPr>
        <w:t xml:space="preserve">  RESPONSIBILITY  </w:t>
      </w:r>
      <w:r>
        <w:rPr>
          <w:rFonts w:ascii="Bradley Hand ITC" w:hAnsi="Bradley Hand ITC"/>
          <w:sz w:val="32"/>
          <w:szCs w:val="32"/>
        </w:rPr>
        <w:sym w:font="Symbol" w:char="00B7"/>
      </w:r>
      <w:r>
        <w:rPr>
          <w:rFonts w:ascii="Bradley Hand ITC" w:hAnsi="Bradley Hand ITC"/>
          <w:sz w:val="32"/>
          <w:szCs w:val="32"/>
        </w:rPr>
        <w:t xml:space="preserve"> DISCIPLINE</w:t>
      </w:r>
    </w:p>
    <w:p w:rsidR="0008020D" w:rsidRDefault="0008020D" w:rsidP="0008020D">
      <w:pPr>
        <w:pStyle w:val="BodyText"/>
        <w:jc w:val="center"/>
        <w:rPr>
          <w:rFonts w:ascii="Times New Roman" w:hAnsi="Times New Roman"/>
        </w:rPr>
      </w:pPr>
    </w:p>
    <w:p w:rsidR="0008020D" w:rsidRDefault="0008020D" w:rsidP="0008020D">
      <w:pPr>
        <w:pStyle w:val="BodyText"/>
        <w:numPr>
          <w:ilvl w:val="0"/>
          <w:numId w:val="26"/>
        </w:numPr>
      </w:pPr>
      <w:r>
        <w:t xml:space="preserve">Treat others and classroom supplies &amp; equipment with </w:t>
      </w:r>
      <w:r>
        <w:rPr>
          <w:b/>
        </w:rPr>
        <w:t>respect</w:t>
      </w:r>
      <w:r>
        <w:t>.</w:t>
      </w:r>
    </w:p>
    <w:p w:rsidR="0008020D" w:rsidRDefault="0008020D" w:rsidP="0008020D">
      <w:pPr>
        <w:pStyle w:val="BodyText"/>
        <w:numPr>
          <w:ilvl w:val="0"/>
          <w:numId w:val="26"/>
        </w:numPr>
      </w:pPr>
      <w:r>
        <w:t xml:space="preserve">Take </w:t>
      </w:r>
      <w:r>
        <w:rPr>
          <w:b/>
        </w:rPr>
        <w:t>responsibility</w:t>
      </w:r>
      <w:r>
        <w:t xml:space="preserve"> for your own actions.</w:t>
      </w:r>
    </w:p>
    <w:p w:rsidR="0008020D" w:rsidRDefault="0008020D" w:rsidP="0008020D">
      <w:pPr>
        <w:pStyle w:val="BodyText"/>
        <w:numPr>
          <w:ilvl w:val="0"/>
          <w:numId w:val="26"/>
        </w:numPr>
      </w:pPr>
      <w:r>
        <w:t xml:space="preserve">Practice </w:t>
      </w:r>
      <w:r>
        <w:rPr>
          <w:b/>
        </w:rPr>
        <w:t>self-discipline</w:t>
      </w:r>
      <w:r>
        <w:t>.</w:t>
      </w:r>
    </w:p>
    <w:p w:rsidR="0008020D" w:rsidRDefault="00FB26A2" w:rsidP="0008020D">
      <w:pPr>
        <w:pStyle w:val="BodyText"/>
        <w:numPr>
          <w:ilvl w:val="0"/>
          <w:numId w:val="26"/>
        </w:numPr>
      </w:pPr>
      <w:r>
        <w:t xml:space="preserve">Follow the </w:t>
      </w:r>
      <w:r w:rsidR="0008020D">
        <w:t>Acceptable Use Policy at all times.</w:t>
      </w:r>
    </w:p>
    <w:p w:rsidR="0008020D" w:rsidRDefault="0008020D" w:rsidP="0008020D">
      <w:pPr>
        <w:pStyle w:val="BodyText"/>
        <w:numPr>
          <w:ilvl w:val="0"/>
          <w:numId w:val="26"/>
        </w:numPr>
      </w:pPr>
      <w:r>
        <w:t xml:space="preserve">No food or beverages in the </w:t>
      </w:r>
      <w:r w:rsidR="00CD18D1">
        <w:t>classroom</w:t>
      </w:r>
      <w:r>
        <w:t>.</w:t>
      </w:r>
    </w:p>
    <w:p w:rsidR="0008020D" w:rsidRDefault="0008020D" w:rsidP="0008020D">
      <w:pPr>
        <w:pStyle w:val="BodyText"/>
        <w:numPr>
          <w:ilvl w:val="0"/>
          <w:numId w:val="26"/>
        </w:numPr>
      </w:pPr>
      <w:r>
        <w:t>No use of cell phones, head phones, MP3 players, or other electronic devices.</w:t>
      </w:r>
    </w:p>
    <w:p w:rsidR="0008020D" w:rsidRDefault="0008020D" w:rsidP="0008020D">
      <w:pPr>
        <w:pStyle w:val="BodyText"/>
      </w:pPr>
    </w:p>
    <w:p w:rsidR="0044348C" w:rsidRDefault="0008020D" w:rsidP="0008020D">
      <w:pPr>
        <w:pStyle w:val="BodyText"/>
        <w:ind w:left="2160" w:hanging="2160"/>
      </w:pPr>
      <w:r>
        <w:rPr>
          <w:b/>
          <w:u w:val="single"/>
        </w:rPr>
        <w:t xml:space="preserve">Consequences </w:t>
      </w:r>
      <w:r>
        <w:t xml:space="preserve">- </w:t>
      </w:r>
      <w:r>
        <w:tab/>
        <w:t>If you choose not to follow these expectations, consequences will result and will vary based upon the incident.</w:t>
      </w:r>
    </w:p>
    <w:p w:rsidR="0044348C" w:rsidRDefault="0044348C" w:rsidP="0008020D">
      <w:pPr>
        <w:pStyle w:val="BodyText"/>
        <w:ind w:left="2160" w:hanging="2160"/>
      </w:pPr>
      <w:r>
        <w:rPr>
          <w:b/>
          <w:u w:val="single"/>
        </w:rPr>
        <w:br w:type="page"/>
      </w:r>
    </w:p>
    <w:p w:rsidR="0044348C" w:rsidRDefault="0044348C" w:rsidP="0044348C">
      <w:pPr>
        <w:pStyle w:val="BodyText"/>
        <w:shd w:val="clear" w:color="auto" w:fill="000000"/>
        <w:ind w:left="2160" w:hanging="2160"/>
        <w:jc w:val="center"/>
        <w:rPr>
          <w:rFonts w:ascii="Times New Roman" w:hAnsi="Times New Roman"/>
          <w:color w:val="FFFFFF"/>
          <w:szCs w:val="24"/>
        </w:rPr>
      </w:pPr>
      <w:r>
        <w:rPr>
          <w:rFonts w:ascii="Times New Roman" w:hAnsi="Times New Roman"/>
          <w:color w:val="FFFFFF"/>
          <w:szCs w:val="24"/>
        </w:rPr>
        <w:t>Please sign and return this page</w:t>
      </w:r>
    </w:p>
    <w:p w:rsidR="0044348C" w:rsidRDefault="0044348C" w:rsidP="0044348C">
      <w:pPr>
        <w:pStyle w:val="BodyText"/>
        <w:jc w:val="center"/>
        <w:rPr>
          <w:rFonts w:ascii="Times New Roman" w:hAnsi="Times New Roman"/>
          <w:sz w:val="20"/>
        </w:rPr>
      </w:pPr>
    </w:p>
    <w:p w:rsidR="0044348C" w:rsidRDefault="0044348C" w:rsidP="0044348C">
      <w:pPr>
        <w:jc w:val="center"/>
        <w:rPr>
          <w:rFonts w:ascii="Bookman Old Style" w:hAnsi="Bookman Old Style"/>
          <w:sz w:val="24"/>
        </w:rPr>
      </w:pPr>
      <w:smartTag w:uri="urn:schemas-microsoft-com:office:smarttags" w:element="place">
        <w:smartTag w:uri="urn:schemas-microsoft-com:office:smarttags" w:element="PlaceName">
          <w:r>
            <w:rPr>
              <w:rFonts w:ascii="Bookman Old Style" w:hAnsi="Bookman Old Style"/>
              <w:sz w:val="24"/>
            </w:rPr>
            <w:t>East</w:t>
          </w:r>
        </w:smartTag>
        <w:r>
          <w:rPr>
            <w:rFonts w:ascii="Bookman Old Style" w:hAnsi="Bookman Old Style"/>
            <w:sz w:val="24"/>
          </w:rPr>
          <w:t xml:space="preserve"> </w:t>
        </w:r>
        <w:smartTag w:uri="urn:schemas-microsoft-com:office:smarttags" w:element="PlaceName">
          <w:r>
            <w:rPr>
              <w:rFonts w:ascii="Bookman Old Style" w:hAnsi="Bookman Old Style"/>
              <w:sz w:val="24"/>
            </w:rPr>
            <w:t>Jordan</w:t>
          </w:r>
        </w:smartTag>
        <w:r>
          <w:rPr>
            <w:rFonts w:ascii="Bookman Old Style" w:hAnsi="Bookman Old Style"/>
            <w:sz w:val="24"/>
          </w:rPr>
          <w:t xml:space="preserve"> </w:t>
        </w:r>
        <w:smartTag w:uri="urn:schemas-microsoft-com:office:smarttags" w:element="PlaceName">
          <w:r>
            <w:rPr>
              <w:rFonts w:ascii="Bookman Old Style" w:hAnsi="Bookman Old Style"/>
              <w:sz w:val="24"/>
            </w:rPr>
            <w:t>High School</w:t>
          </w:r>
        </w:smartTag>
      </w:smartTag>
    </w:p>
    <w:p w:rsidR="0044348C" w:rsidRDefault="00457C84" w:rsidP="0044348C">
      <w:pPr>
        <w:pStyle w:val="Title"/>
      </w:pPr>
      <w:r>
        <w:t>BAMO 2</w:t>
      </w:r>
      <w:bookmarkStart w:id="0" w:name="_GoBack"/>
      <w:bookmarkEnd w:id="0"/>
    </w:p>
    <w:p w:rsidR="0044348C" w:rsidRPr="0044348C" w:rsidRDefault="0044348C" w:rsidP="0044348C">
      <w:pPr>
        <w:pStyle w:val="Title"/>
      </w:pPr>
      <w:r w:rsidRPr="0044348C">
        <w:t>Course Syllabus</w:t>
      </w:r>
    </w:p>
    <w:p w:rsidR="0044348C" w:rsidRPr="0044348C" w:rsidRDefault="0044348C" w:rsidP="0044348C">
      <w:pPr>
        <w:pStyle w:val="BodyText"/>
        <w:rPr>
          <w:b/>
          <w:sz w:val="28"/>
          <w:u w:val="single"/>
        </w:rPr>
      </w:pPr>
    </w:p>
    <w:p w:rsidR="0044348C" w:rsidRDefault="0044348C" w:rsidP="0044348C">
      <w:pPr>
        <w:pStyle w:val="BodyText"/>
        <w:rPr>
          <w:rFonts w:ascii="Times New Roman" w:hAnsi="Times New Roman"/>
        </w:rPr>
      </w:pPr>
      <w:r>
        <w:rPr>
          <w:rFonts w:ascii="Times New Roman" w:hAnsi="Times New Roman"/>
        </w:rPr>
        <w:t>Student Name: __________________________________________  Hour:  _________</w:t>
      </w:r>
    </w:p>
    <w:p w:rsidR="0044348C" w:rsidRDefault="0044348C" w:rsidP="0044348C">
      <w:pPr>
        <w:pStyle w:val="BodyText"/>
        <w:rPr>
          <w:rFonts w:ascii="Times New Roman" w:hAnsi="Times New Roman"/>
        </w:rPr>
      </w:pPr>
    </w:p>
    <w:p w:rsidR="0044348C" w:rsidRDefault="0044348C" w:rsidP="0044348C">
      <w:pPr>
        <w:pStyle w:val="BodyText"/>
        <w:rPr>
          <w:rFonts w:ascii="Times New Roman" w:hAnsi="Times New Roman"/>
        </w:rPr>
      </w:pPr>
      <w:r>
        <w:rPr>
          <w:rFonts w:ascii="Times New Roman" w:hAnsi="Times New Roman"/>
        </w:rPr>
        <w:t>Student Signature: _________________________________________________  Date:  __________________</w:t>
      </w:r>
    </w:p>
    <w:p w:rsidR="0044348C" w:rsidRDefault="0044348C" w:rsidP="0044348C">
      <w:pPr>
        <w:pStyle w:val="BodyText"/>
        <w:rPr>
          <w:rFonts w:ascii="Times New Roman" w:hAnsi="Times New Roman"/>
        </w:rPr>
      </w:pPr>
    </w:p>
    <w:p w:rsidR="0044348C" w:rsidRDefault="0044348C" w:rsidP="0044348C">
      <w:pPr>
        <w:pStyle w:val="BodyText"/>
        <w:rPr>
          <w:rFonts w:ascii="Times New Roman" w:hAnsi="Times New Roman"/>
        </w:rPr>
      </w:pPr>
      <w:r>
        <w:rPr>
          <w:rFonts w:ascii="Times New Roman" w:hAnsi="Times New Roman"/>
        </w:rPr>
        <w:t>Parent/Guardian Signature: __________________________________________  Date:  __________________</w:t>
      </w:r>
    </w:p>
    <w:p w:rsidR="0044348C" w:rsidRDefault="0044348C" w:rsidP="0044348C">
      <w:pPr>
        <w:pStyle w:val="BodyText"/>
      </w:pPr>
    </w:p>
    <w:p w:rsidR="0008020D" w:rsidRDefault="0008020D" w:rsidP="0008020D">
      <w:pPr>
        <w:pStyle w:val="BodyText"/>
        <w:ind w:left="2160" w:hanging="2160"/>
      </w:pPr>
    </w:p>
    <w:p w:rsidR="00B72FDC" w:rsidRDefault="00B72FDC" w:rsidP="00CE7F21">
      <w:pPr>
        <w:pStyle w:val="BodyText"/>
        <w:jc w:val="center"/>
      </w:pPr>
    </w:p>
    <w:sectPr w:rsidR="00B72FDC">
      <w:headerReference w:type="default" r:id="rId11"/>
      <w:footerReference w:type="default" r:id="rId12"/>
      <w:type w:val="continuous"/>
      <w:pgSz w:w="12240" w:h="15840"/>
      <w:pgMar w:top="360" w:right="720" w:bottom="36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638" w:rsidRDefault="00F73638">
      <w:r>
        <w:separator/>
      </w:r>
    </w:p>
  </w:endnote>
  <w:endnote w:type="continuationSeparator" w:id="0">
    <w:p w:rsidR="00F73638" w:rsidRDefault="00F7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FE7" w:rsidRDefault="00CF0FE7">
    <w:pPr>
      <w:pStyle w:val="Footer"/>
    </w:pPr>
    <w:r>
      <w:fldChar w:fldCharType="begin"/>
    </w:r>
    <w:r>
      <w:instrText xml:space="preserve"> DATE \@ "MM/dd/yy" </w:instrText>
    </w:r>
    <w:r>
      <w:fldChar w:fldCharType="separate"/>
    </w:r>
    <w:r w:rsidR="00457C84">
      <w:rPr>
        <w:noProof/>
      </w:rPr>
      <w:t>08/28/13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48C" w:rsidRDefault="0044348C">
    <w:pPr>
      <w:pStyle w:val="Footer"/>
    </w:pPr>
    <w:r>
      <w:t>Curriculum Segments 4, 7, 8, 9, 11,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70" w:rsidRDefault="00EA4B70">
    <w:pPr>
      <w:pStyle w:val="Footer"/>
    </w:pPr>
    <w:r>
      <w:fldChar w:fldCharType="begin"/>
    </w:r>
    <w:r>
      <w:instrText xml:space="preserve"> DATE \@ "MM/dd/yy" </w:instrText>
    </w:r>
    <w:r>
      <w:fldChar w:fldCharType="separate"/>
    </w:r>
    <w:r w:rsidR="00457C84">
      <w:rPr>
        <w:noProof/>
      </w:rPr>
      <w:t>08/28/13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638" w:rsidRDefault="00F73638">
      <w:r>
        <w:separator/>
      </w:r>
    </w:p>
  </w:footnote>
  <w:footnote w:type="continuationSeparator" w:id="0">
    <w:p w:rsidR="00F73638" w:rsidRDefault="00F73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FE7" w:rsidRDefault="000F527F">
    <w:pPr>
      <w:pStyle w:val="Header"/>
    </w:pPr>
    <w:r>
      <w:t xml:space="preserve">Advanced </w:t>
    </w:r>
    <w:r w:rsidR="00CF0FE7">
      <w:t>B</w:t>
    </w:r>
    <w:r>
      <w:t>M</w:t>
    </w:r>
    <w:r w:rsidR="00CF0FE7">
      <w:t>T</w:t>
    </w:r>
    <w:r>
      <w:t xml:space="preserve"> </w:t>
    </w:r>
    <w:r w:rsidR="00CF0FE7">
      <w:t>Policies &amp; Procedures</w:t>
    </w:r>
    <w:r w:rsidR="00CF0FE7">
      <w:tab/>
    </w:r>
    <w:r w:rsidR="00CF0FE7">
      <w:tab/>
    </w:r>
    <w:r w:rsidR="00CF0FE7">
      <w:tab/>
      <w:t xml:space="preserve">page </w:t>
    </w:r>
    <w:r w:rsidR="00CF0FE7">
      <w:rPr>
        <w:rStyle w:val="PageNumber"/>
      </w:rPr>
      <w:fldChar w:fldCharType="begin"/>
    </w:r>
    <w:r w:rsidR="00CF0FE7">
      <w:rPr>
        <w:rStyle w:val="PageNumber"/>
      </w:rPr>
      <w:instrText xml:space="preserve"> PAGE </w:instrText>
    </w:r>
    <w:r w:rsidR="00CF0FE7">
      <w:rPr>
        <w:rStyle w:val="PageNumber"/>
      </w:rPr>
      <w:fldChar w:fldCharType="separate"/>
    </w:r>
    <w:r w:rsidR="00457C84">
      <w:rPr>
        <w:rStyle w:val="PageNumber"/>
        <w:noProof/>
      </w:rPr>
      <w:t>2</w:t>
    </w:r>
    <w:r w:rsidR="00CF0FE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70" w:rsidRDefault="0044348C">
    <w:pPr>
      <w:pStyle w:val="Header"/>
    </w:pPr>
    <w:r>
      <w:t>Advanced BMT Policies &amp; Procedures</w:t>
    </w:r>
    <w:r w:rsidR="00EA4B70">
      <w:tab/>
    </w:r>
    <w:r w:rsidR="00EA4B70">
      <w:tab/>
    </w:r>
    <w:r w:rsidR="00EA4B70">
      <w:tab/>
      <w:t xml:space="preserve">Page </w:t>
    </w:r>
    <w:r w:rsidR="00EA4B70">
      <w:rPr>
        <w:rStyle w:val="PageNumber"/>
      </w:rPr>
      <w:fldChar w:fldCharType="begin"/>
    </w:r>
    <w:r w:rsidR="00EA4B70">
      <w:rPr>
        <w:rStyle w:val="PageNumber"/>
      </w:rPr>
      <w:instrText xml:space="preserve"> PAGE </w:instrText>
    </w:r>
    <w:r w:rsidR="00EA4B70">
      <w:rPr>
        <w:rStyle w:val="PageNumber"/>
      </w:rPr>
      <w:fldChar w:fldCharType="separate"/>
    </w:r>
    <w:r w:rsidR="00457C84">
      <w:rPr>
        <w:rStyle w:val="PageNumber"/>
        <w:noProof/>
      </w:rPr>
      <w:t>3</w:t>
    </w:r>
    <w:r w:rsidR="00EA4B70">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0F6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nsid w:val="0EF176AB"/>
    <w:multiLevelType w:val="singleLevel"/>
    <w:tmpl w:val="0409000F"/>
    <w:lvl w:ilvl="0">
      <w:start w:val="1"/>
      <w:numFmt w:val="decimal"/>
      <w:lvlText w:val="%1."/>
      <w:lvlJc w:val="left"/>
      <w:pPr>
        <w:tabs>
          <w:tab w:val="num" w:pos="360"/>
        </w:tabs>
        <w:ind w:left="360" w:hanging="360"/>
      </w:pPr>
    </w:lvl>
  </w:abstractNum>
  <w:abstractNum w:abstractNumId="2">
    <w:nsid w:val="0FB95D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0677AD3"/>
    <w:multiLevelType w:val="singleLevel"/>
    <w:tmpl w:val="0409000F"/>
    <w:lvl w:ilvl="0">
      <w:start w:val="1"/>
      <w:numFmt w:val="decimal"/>
      <w:lvlText w:val="%1."/>
      <w:lvlJc w:val="left"/>
      <w:pPr>
        <w:tabs>
          <w:tab w:val="num" w:pos="360"/>
        </w:tabs>
        <w:ind w:left="360" w:hanging="360"/>
      </w:pPr>
    </w:lvl>
  </w:abstractNum>
  <w:abstractNum w:abstractNumId="4">
    <w:nsid w:val="13E4453D"/>
    <w:multiLevelType w:val="hybridMultilevel"/>
    <w:tmpl w:val="E222AC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F23F8D"/>
    <w:multiLevelType w:val="singleLevel"/>
    <w:tmpl w:val="B06C8BCA"/>
    <w:lvl w:ilvl="0">
      <w:start w:val="4"/>
      <w:numFmt w:val="upperLetter"/>
      <w:lvlText w:val="%1-"/>
      <w:lvlJc w:val="left"/>
      <w:pPr>
        <w:tabs>
          <w:tab w:val="num" w:pos="7920"/>
        </w:tabs>
        <w:ind w:left="7920" w:hanging="720"/>
      </w:pPr>
      <w:rPr>
        <w:rFonts w:hint="default"/>
      </w:rPr>
    </w:lvl>
  </w:abstractNum>
  <w:abstractNum w:abstractNumId="6">
    <w:nsid w:val="1F815389"/>
    <w:multiLevelType w:val="hybridMultilevel"/>
    <w:tmpl w:val="8B26D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86217D"/>
    <w:multiLevelType w:val="singleLevel"/>
    <w:tmpl w:val="21F03B46"/>
    <w:lvl w:ilvl="0">
      <w:start w:val="1"/>
      <w:numFmt w:val="bullet"/>
      <w:lvlText w:val=""/>
      <w:lvlJc w:val="left"/>
      <w:pPr>
        <w:tabs>
          <w:tab w:val="num" w:pos="432"/>
        </w:tabs>
        <w:ind w:left="432" w:hanging="432"/>
      </w:pPr>
      <w:rPr>
        <w:rFonts w:ascii="Wingdings" w:hAnsi="Wingdings" w:hint="default"/>
        <w:sz w:val="24"/>
      </w:rPr>
    </w:lvl>
  </w:abstractNum>
  <w:abstractNum w:abstractNumId="8">
    <w:nsid w:val="29A67F6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
    <w:nsid w:val="39D97FB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nsid w:val="3B3A6E76"/>
    <w:multiLevelType w:val="singleLevel"/>
    <w:tmpl w:val="0409000F"/>
    <w:lvl w:ilvl="0">
      <w:start w:val="1"/>
      <w:numFmt w:val="decimal"/>
      <w:lvlText w:val="%1."/>
      <w:lvlJc w:val="left"/>
      <w:pPr>
        <w:tabs>
          <w:tab w:val="num" w:pos="360"/>
        </w:tabs>
        <w:ind w:left="360" w:hanging="360"/>
      </w:pPr>
    </w:lvl>
  </w:abstractNum>
  <w:abstractNum w:abstractNumId="11">
    <w:nsid w:val="3B9F7A7F"/>
    <w:multiLevelType w:val="hybridMultilevel"/>
    <w:tmpl w:val="54C2E8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4A1030"/>
    <w:multiLevelType w:val="singleLevel"/>
    <w:tmpl w:val="D49A9AE2"/>
    <w:lvl w:ilvl="0">
      <w:start w:val="1"/>
      <w:numFmt w:val="bullet"/>
      <w:lvlText w:val=""/>
      <w:lvlJc w:val="left"/>
      <w:pPr>
        <w:tabs>
          <w:tab w:val="num" w:pos="648"/>
        </w:tabs>
        <w:ind w:left="648" w:hanging="360"/>
      </w:pPr>
      <w:rPr>
        <w:rFonts w:ascii="Monotype Sorts" w:hAnsi="Arial Black"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nsid w:val="46723FE0"/>
    <w:multiLevelType w:val="singleLevel"/>
    <w:tmpl w:val="8E5625A2"/>
    <w:lvl w:ilvl="0">
      <w:start w:val="4"/>
      <w:numFmt w:val="upperLetter"/>
      <w:lvlText w:val="%1-"/>
      <w:lvlJc w:val="left"/>
      <w:pPr>
        <w:tabs>
          <w:tab w:val="num" w:pos="2160"/>
        </w:tabs>
        <w:ind w:left="2160" w:hanging="720"/>
      </w:pPr>
      <w:rPr>
        <w:rFonts w:hint="default"/>
      </w:rPr>
    </w:lvl>
  </w:abstractNum>
  <w:abstractNum w:abstractNumId="14">
    <w:nsid w:val="501753D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5">
    <w:nsid w:val="55B667C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6">
    <w:nsid w:val="59235463"/>
    <w:multiLevelType w:val="singleLevel"/>
    <w:tmpl w:val="0409000F"/>
    <w:lvl w:ilvl="0">
      <w:start w:val="1"/>
      <w:numFmt w:val="decimal"/>
      <w:lvlText w:val="%1."/>
      <w:lvlJc w:val="left"/>
      <w:pPr>
        <w:tabs>
          <w:tab w:val="num" w:pos="360"/>
        </w:tabs>
        <w:ind w:left="360" w:hanging="360"/>
      </w:pPr>
    </w:lvl>
  </w:abstractNum>
  <w:abstractNum w:abstractNumId="17">
    <w:nsid w:val="675F62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CC648C6"/>
    <w:multiLevelType w:val="singleLevel"/>
    <w:tmpl w:val="1BDAF276"/>
    <w:lvl w:ilvl="0">
      <w:start w:val="1"/>
      <w:numFmt w:val="upperLetter"/>
      <w:lvlText w:val="%1-"/>
      <w:lvlJc w:val="left"/>
      <w:pPr>
        <w:tabs>
          <w:tab w:val="num" w:pos="720"/>
        </w:tabs>
        <w:ind w:left="720" w:hanging="720"/>
      </w:pPr>
      <w:rPr>
        <w:rFonts w:hint="default"/>
      </w:rPr>
    </w:lvl>
  </w:abstractNum>
  <w:abstractNum w:abstractNumId="19">
    <w:nsid w:val="70694C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1C432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2142A0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nsid w:val="72ED43F0"/>
    <w:multiLevelType w:val="singleLevel"/>
    <w:tmpl w:val="689A6BFA"/>
    <w:lvl w:ilvl="0">
      <w:start w:val="1"/>
      <w:numFmt w:val="bullet"/>
      <w:lvlText w:val=""/>
      <w:lvlJc w:val="left"/>
      <w:pPr>
        <w:tabs>
          <w:tab w:val="num" w:pos="504"/>
        </w:tabs>
        <w:ind w:left="504" w:hanging="360"/>
      </w:pPr>
      <w:rPr>
        <w:rFonts w:ascii="Wingdings" w:hAnsi="Wingdings" w:hint="default"/>
        <w:sz w:val="36"/>
      </w:rPr>
    </w:lvl>
  </w:abstractNum>
  <w:abstractNum w:abstractNumId="23">
    <w:nsid w:val="77F419D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4">
    <w:nsid w:val="7AA023F0"/>
    <w:multiLevelType w:val="hybridMultilevel"/>
    <w:tmpl w:val="AD8EC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20"/>
  </w:num>
  <w:num w:numId="4">
    <w:abstractNumId w:val="21"/>
  </w:num>
  <w:num w:numId="5">
    <w:abstractNumId w:val="17"/>
  </w:num>
  <w:num w:numId="6">
    <w:abstractNumId w:val="2"/>
  </w:num>
  <w:num w:numId="7">
    <w:abstractNumId w:val="1"/>
  </w:num>
  <w:num w:numId="8">
    <w:abstractNumId w:val="15"/>
  </w:num>
  <w:num w:numId="9">
    <w:abstractNumId w:val="18"/>
  </w:num>
  <w:num w:numId="10">
    <w:abstractNumId w:val="5"/>
  </w:num>
  <w:num w:numId="11">
    <w:abstractNumId w:val="14"/>
  </w:num>
  <w:num w:numId="12">
    <w:abstractNumId w:val="23"/>
  </w:num>
  <w:num w:numId="13">
    <w:abstractNumId w:val="16"/>
  </w:num>
  <w:num w:numId="14">
    <w:abstractNumId w:val="8"/>
  </w:num>
  <w:num w:numId="15">
    <w:abstractNumId w:val="3"/>
  </w:num>
  <w:num w:numId="16">
    <w:abstractNumId w:val="9"/>
  </w:num>
  <w:num w:numId="17">
    <w:abstractNumId w:val="0"/>
  </w:num>
  <w:num w:numId="18">
    <w:abstractNumId w:val="12"/>
  </w:num>
  <w:num w:numId="19">
    <w:abstractNumId w:val="22"/>
  </w:num>
  <w:num w:numId="20">
    <w:abstractNumId w:val="7"/>
  </w:num>
  <w:num w:numId="21">
    <w:abstractNumId w:val="4"/>
  </w:num>
  <w:num w:numId="22">
    <w:abstractNumId w:val="11"/>
  </w:num>
  <w:num w:numId="23">
    <w:abstractNumId w:val="13"/>
  </w:num>
  <w:num w:numId="24">
    <w:abstractNumId w:val="6"/>
  </w:num>
  <w:num w:numId="25">
    <w:abstractNumId w:val="24"/>
  </w:num>
  <w:num w:numId="26">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59"/>
    <w:rsid w:val="00011628"/>
    <w:rsid w:val="00014F55"/>
    <w:rsid w:val="00020DAC"/>
    <w:rsid w:val="00052CA9"/>
    <w:rsid w:val="00065DC5"/>
    <w:rsid w:val="000673BC"/>
    <w:rsid w:val="0008020D"/>
    <w:rsid w:val="00093B40"/>
    <w:rsid w:val="000B1FE6"/>
    <w:rsid w:val="000B360B"/>
    <w:rsid w:val="000C50C6"/>
    <w:rsid w:val="000E7746"/>
    <w:rsid w:val="000F527F"/>
    <w:rsid w:val="001019F0"/>
    <w:rsid w:val="0010450F"/>
    <w:rsid w:val="0010691B"/>
    <w:rsid w:val="00112DC7"/>
    <w:rsid w:val="00170409"/>
    <w:rsid w:val="0019248A"/>
    <w:rsid w:val="001A394C"/>
    <w:rsid w:val="001C42F5"/>
    <w:rsid w:val="001E1E9B"/>
    <w:rsid w:val="00207964"/>
    <w:rsid w:val="00214EC9"/>
    <w:rsid w:val="002153BB"/>
    <w:rsid w:val="00244DEB"/>
    <w:rsid w:val="0025764F"/>
    <w:rsid w:val="00277F2F"/>
    <w:rsid w:val="002872EA"/>
    <w:rsid w:val="002A03E2"/>
    <w:rsid w:val="002D0E57"/>
    <w:rsid w:val="002F118B"/>
    <w:rsid w:val="002F7D66"/>
    <w:rsid w:val="003113C0"/>
    <w:rsid w:val="00333769"/>
    <w:rsid w:val="0033751A"/>
    <w:rsid w:val="00344FD4"/>
    <w:rsid w:val="003671A3"/>
    <w:rsid w:val="003B200B"/>
    <w:rsid w:val="003F32BD"/>
    <w:rsid w:val="0044348C"/>
    <w:rsid w:val="00453C70"/>
    <w:rsid w:val="00457C84"/>
    <w:rsid w:val="0046028F"/>
    <w:rsid w:val="004D5B7C"/>
    <w:rsid w:val="005022A4"/>
    <w:rsid w:val="00510D32"/>
    <w:rsid w:val="00514C1C"/>
    <w:rsid w:val="00517393"/>
    <w:rsid w:val="00530BF7"/>
    <w:rsid w:val="005B6632"/>
    <w:rsid w:val="005C0391"/>
    <w:rsid w:val="005D65E7"/>
    <w:rsid w:val="005F4FE6"/>
    <w:rsid w:val="00605211"/>
    <w:rsid w:val="00605283"/>
    <w:rsid w:val="00605887"/>
    <w:rsid w:val="00607522"/>
    <w:rsid w:val="006559AA"/>
    <w:rsid w:val="00662D0F"/>
    <w:rsid w:val="007030CF"/>
    <w:rsid w:val="00703689"/>
    <w:rsid w:val="007331EF"/>
    <w:rsid w:val="0075725B"/>
    <w:rsid w:val="007A6FD8"/>
    <w:rsid w:val="007C0FBC"/>
    <w:rsid w:val="007C32A8"/>
    <w:rsid w:val="00810874"/>
    <w:rsid w:val="00892E0D"/>
    <w:rsid w:val="008A373C"/>
    <w:rsid w:val="008E4E82"/>
    <w:rsid w:val="009175DA"/>
    <w:rsid w:val="009636B7"/>
    <w:rsid w:val="00965136"/>
    <w:rsid w:val="00A15541"/>
    <w:rsid w:val="00A36689"/>
    <w:rsid w:val="00A51403"/>
    <w:rsid w:val="00A7038B"/>
    <w:rsid w:val="00A73CC3"/>
    <w:rsid w:val="00A744F6"/>
    <w:rsid w:val="00AB2062"/>
    <w:rsid w:val="00AB5254"/>
    <w:rsid w:val="00AB7F77"/>
    <w:rsid w:val="00AC0023"/>
    <w:rsid w:val="00AF3B08"/>
    <w:rsid w:val="00B0073F"/>
    <w:rsid w:val="00B16C63"/>
    <w:rsid w:val="00B21F1D"/>
    <w:rsid w:val="00B472C4"/>
    <w:rsid w:val="00B61901"/>
    <w:rsid w:val="00B72FDC"/>
    <w:rsid w:val="00B73069"/>
    <w:rsid w:val="00B75F10"/>
    <w:rsid w:val="00BB42ED"/>
    <w:rsid w:val="00C074C3"/>
    <w:rsid w:val="00C742AC"/>
    <w:rsid w:val="00CA0068"/>
    <w:rsid w:val="00CC14EE"/>
    <w:rsid w:val="00CD18D1"/>
    <w:rsid w:val="00CD2175"/>
    <w:rsid w:val="00CE5D50"/>
    <w:rsid w:val="00CE7F21"/>
    <w:rsid w:val="00CF0FE7"/>
    <w:rsid w:val="00D0460D"/>
    <w:rsid w:val="00D30E59"/>
    <w:rsid w:val="00D33D8D"/>
    <w:rsid w:val="00D80EA8"/>
    <w:rsid w:val="00DB2FDE"/>
    <w:rsid w:val="00E01D0B"/>
    <w:rsid w:val="00E12E73"/>
    <w:rsid w:val="00E37C8C"/>
    <w:rsid w:val="00E76810"/>
    <w:rsid w:val="00E84C20"/>
    <w:rsid w:val="00E8529A"/>
    <w:rsid w:val="00EA4B70"/>
    <w:rsid w:val="00EC3CAD"/>
    <w:rsid w:val="00ED3BDC"/>
    <w:rsid w:val="00EE0F4B"/>
    <w:rsid w:val="00F15CFB"/>
    <w:rsid w:val="00F213D3"/>
    <w:rsid w:val="00F41225"/>
    <w:rsid w:val="00F73638"/>
    <w:rsid w:val="00F809C1"/>
    <w:rsid w:val="00F86D3A"/>
    <w:rsid w:val="00FB05F9"/>
    <w:rsid w:val="00FB2662"/>
    <w:rsid w:val="00FB2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rFonts w:ascii="Bookman Old Style" w:hAnsi="Bookman Old Style"/>
      <w:sz w:val="44"/>
    </w:rPr>
  </w:style>
  <w:style w:type="paragraph" w:styleId="Subtitle">
    <w:name w:val="Subtitle"/>
    <w:basedOn w:val="Normal"/>
    <w:qFormat/>
    <w:pPr>
      <w:jc w:val="center"/>
    </w:pPr>
    <w:rPr>
      <w:rFonts w:ascii="Bookman Old Style" w:hAnsi="Bookman Old Style"/>
      <w:sz w:val="28"/>
    </w:rPr>
  </w:style>
  <w:style w:type="paragraph" w:styleId="BodyText">
    <w:name w:val="Body Text"/>
    <w:basedOn w:val="Normal"/>
    <w:link w:val="BodyTextChar"/>
    <w:rPr>
      <w:rFonts w:ascii="Bookman Old Style" w:hAnsi="Bookman Old Style"/>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table" w:styleId="TableGrid">
    <w:name w:val="Table Grid"/>
    <w:basedOn w:val="TableNormal"/>
    <w:rsid w:val="00FB05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05887"/>
    <w:rPr>
      <w:rFonts w:ascii="Tahoma" w:hAnsi="Tahoma" w:cs="Tahoma"/>
      <w:sz w:val="16"/>
      <w:szCs w:val="16"/>
    </w:rPr>
  </w:style>
  <w:style w:type="character" w:customStyle="1" w:styleId="BodyTextChar">
    <w:name w:val="Body Text Char"/>
    <w:basedOn w:val="DefaultParagraphFont"/>
    <w:link w:val="BodyText"/>
    <w:rsid w:val="00AB7F77"/>
    <w:rPr>
      <w:rFonts w:ascii="Bookman Old Style" w:hAnsi="Bookman Old Style"/>
      <w:sz w:val="24"/>
    </w:rPr>
  </w:style>
  <w:style w:type="character" w:customStyle="1" w:styleId="TitleChar">
    <w:name w:val="Title Char"/>
    <w:basedOn w:val="DefaultParagraphFont"/>
    <w:link w:val="Title"/>
    <w:locked/>
    <w:rsid w:val="0044348C"/>
    <w:rPr>
      <w:rFonts w:ascii="Bookman Old Style" w:hAnsi="Bookman Old Style"/>
      <w:sz w:val="44"/>
      <w:lang w:val="en-US" w:eastAsia="en-US" w:bidi="ar-SA"/>
    </w:rPr>
  </w:style>
  <w:style w:type="character" w:customStyle="1" w:styleId="CharChar2">
    <w:name w:val="Char Char2"/>
    <w:basedOn w:val="DefaultParagraphFont"/>
    <w:locked/>
    <w:rsid w:val="0044348C"/>
    <w:rPr>
      <w:rFonts w:ascii="Bookman Old Style" w:hAnsi="Bookman Old Style"/>
      <w:sz w:val="24"/>
      <w:lang w:val="en-US" w:eastAsia="en-US" w:bidi="ar-SA"/>
    </w:rPr>
  </w:style>
  <w:style w:type="character" w:styleId="Hyperlink">
    <w:name w:val="Hyperlink"/>
    <w:basedOn w:val="DefaultParagraphFont"/>
    <w:rsid w:val="00CD18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rFonts w:ascii="Bookman Old Style" w:hAnsi="Bookman Old Style"/>
      <w:sz w:val="44"/>
    </w:rPr>
  </w:style>
  <w:style w:type="paragraph" w:styleId="Subtitle">
    <w:name w:val="Subtitle"/>
    <w:basedOn w:val="Normal"/>
    <w:qFormat/>
    <w:pPr>
      <w:jc w:val="center"/>
    </w:pPr>
    <w:rPr>
      <w:rFonts w:ascii="Bookman Old Style" w:hAnsi="Bookman Old Style"/>
      <w:sz w:val="28"/>
    </w:rPr>
  </w:style>
  <w:style w:type="paragraph" w:styleId="BodyText">
    <w:name w:val="Body Text"/>
    <w:basedOn w:val="Normal"/>
    <w:link w:val="BodyTextChar"/>
    <w:rPr>
      <w:rFonts w:ascii="Bookman Old Style" w:hAnsi="Bookman Old Style"/>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table" w:styleId="TableGrid">
    <w:name w:val="Table Grid"/>
    <w:basedOn w:val="TableNormal"/>
    <w:rsid w:val="00FB05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05887"/>
    <w:rPr>
      <w:rFonts w:ascii="Tahoma" w:hAnsi="Tahoma" w:cs="Tahoma"/>
      <w:sz w:val="16"/>
      <w:szCs w:val="16"/>
    </w:rPr>
  </w:style>
  <w:style w:type="character" w:customStyle="1" w:styleId="BodyTextChar">
    <w:name w:val="Body Text Char"/>
    <w:basedOn w:val="DefaultParagraphFont"/>
    <w:link w:val="BodyText"/>
    <w:rsid w:val="00AB7F77"/>
    <w:rPr>
      <w:rFonts w:ascii="Bookman Old Style" w:hAnsi="Bookman Old Style"/>
      <w:sz w:val="24"/>
    </w:rPr>
  </w:style>
  <w:style w:type="character" w:customStyle="1" w:styleId="TitleChar">
    <w:name w:val="Title Char"/>
    <w:basedOn w:val="DefaultParagraphFont"/>
    <w:link w:val="Title"/>
    <w:locked/>
    <w:rsid w:val="0044348C"/>
    <w:rPr>
      <w:rFonts w:ascii="Bookman Old Style" w:hAnsi="Bookman Old Style"/>
      <w:sz w:val="44"/>
      <w:lang w:val="en-US" w:eastAsia="en-US" w:bidi="ar-SA"/>
    </w:rPr>
  </w:style>
  <w:style w:type="character" w:customStyle="1" w:styleId="CharChar2">
    <w:name w:val="Char Char2"/>
    <w:basedOn w:val="DefaultParagraphFont"/>
    <w:locked/>
    <w:rsid w:val="0044348C"/>
    <w:rPr>
      <w:rFonts w:ascii="Bookman Old Style" w:hAnsi="Bookman Old Style"/>
      <w:sz w:val="24"/>
      <w:lang w:val="en-US" w:eastAsia="en-US" w:bidi="ar-SA"/>
    </w:rPr>
  </w:style>
  <w:style w:type="character" w:styleId="Hyperlink">
    <w:name w:val="Hyperlink"/>
    <w:basedOn w:val="DefaultParagraphFont"/>
    <w:rsid w:val="00CD18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1365">
      <w:bodyDiv w:val="1"/>
      <w:marLeft w:val="0"/>
      <w:marRight w:val="0"/>
      <w:marTop w:val="0"/>
      <w:marBottom w:val="0"/>
      <w:divBdr>
        <w:top w:val="none" w:sz="0" w:space="0" w:color="auto"/>
        <w:left w:val="none" w:sz="0" w:space="0" w:color="auto"/>
        <w:bottom w:val="none" w:sz="0" w:space="0" w:color="auto"/>
        <w:right w:val="none" w:sz="0" w:space="0" w:color="auto"/>
      </w:divBdr>
    </w:div>
    <w:div w:id="207882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POLICIES &amp; PROCEDURES</vt:lpstr>
    </vt:vector>
  </TitlesOfParts>
  <Company>Capac Community Schools</Company>
  <LinksUpToDate>false</LinksUpToDate>
  <CharactersWithSpaces>3595</CharactersWithSpaces>
  <SharedDoc>false</SharedDoc>
  <HLinks>
    <vt:vector size="6" baseType="variant">
      <vt:variant>
        <vt:i4>3342366</vt:i4>
      </vt:variant>
      <vt:variant>
        <vt:i4>0</vt:i4>
      </vt:variant>
      <vt:variant>
        <vt:i4>0</vt:i4>
      </vt:variant>
      <vt:variant>
        <vt:i4>5</vt:i4>
      </vt:variant>
      <vt:variant>
        <vt:lpwstr>mailto:lsitkins@ejps.org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&amp; PROCEDURES</dc:title>
  <dc:creator>BST</dc:creator>
  <cp:lastModifiedBy>Sierra Roberts</cp:lastModifiedBy>
  <cp:revision>2</cp:revision>
  <cp:lastPrinted>2010-09-01T19:09:00Z</cp:lastPrinted>
  <dcterms:created xsi:type="dcterms:W3CDTF">2013-08-28T14:26:00Z</dcterms:created>
  <dcterms:modified xsi:type="dcterms:W3CDTF">2013-08-28T14:26:00Z</dcterms:modified>
</cp:coreProperties>
</file>